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E7C" w:rsidRPr="00073E7C" w:rsidRDefault="005841C9" w:rsidP="00073E7C">
      <w:pPr>
        <w:jc w:val="right"/>
        <w:rPr>
          <w:rFonts w:ascii="Calibri" w:eastAsia="Times New Roman" w:hAnsi="Calibri" w:cs="Times New Roman"/>
        </w:rPr>
      </w:pPr>
      <w:r>
        <w:rPr>
          <w:rFonts w:ascii="Calibri" w:eastAsia="Times New Roman" w:hAnsi="Calibri" w:cs="Times New Roman"/>
        </w:rPr>
        <w:t>Приложение №1 к Документации о закупке</w:t>
      </w:r>
      <w:bookmarkStart w:id="0" w:name="_GoBack"/>
      <w:bookmarkEnd w:id="0"/>
    </w:p>
    <w:p w:rsidR="00073E7C" w:rsidRPr="00073E7C" w:rsidRDefault="00073E7C" w:rsidP="00073E7C">
      <w:pPr>
        <w:jc w:val="center"/>
        <w:outlineLvl w:val="0"/>
        <w:rPr>
          <w:rFonts w:ascii="Tahoma" w:eastAsia="Times New Roman" w:hAnsi="Tahoma" w:cs="Tahoma"/>
          <w:sz w:val="20"/>
          <w:szCs w:val="20"/>
        </w:rPr>
      </w:pPr>
      <w:r w:rsidRPr="00073E7C">
        <w:rPr>
          <w:rFonts w:ascii="Tahoma" w:eastAsia="Times New Roman" w:hAnsi="Tahoma" w:cs="Tahoma"/>
          <w:b/>
          <w:sz w:val="20"/>
          <w:szCs w:val="20"/>
        </w:rPr>
        <w:t>ТЕХНИЧЕСКОЕ  ЗАДАНИЕ</w:t>
      </w:r>
      <w:r w:rsidRPr="00073E7C">
        <w:rPr>
          <w:rFonts w:eastAsia="Times New Roman" w:cs="Times New Roman"/>
          <w:noProof/>
          <w:lang w:eastAsia="ru-RU"/>
        </w:rPr>
        <mc:AlternateContent>
          <mc:Choice Requires="wps">
            <w:drawing>
              <wp:anchor distT="4294967295" distB="4294967295" distL="114300" distR="114300" simplePos="0" relativeHeight="251658240" behindDoc="0" locked="0" layoutInCell="1" allowOverlap="1">
                <wp:simplePos x="0" y="0"/>
                <wp:positionH relativeFrom="column">
                  <wp:posOffset>-2731770</wp:posOffset>
                </wp:positionH>
                <wp:positionV relativeFrom="paragraph">
                  <wp:posOffset>38099</wp:posOffset>
                </wp:positionV>
                <wp:extent cx="762000" cy="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99BD647" id="Прямая соединительная линия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5.1pt,3pt" to="-155.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"/>
            </w:pict>
          </mc:Fallback>
        </mc:AlternateContent>
      </w:r>
      <w:r w:rsidRPr="00073E7C">
        <w:rPr>
          <w:rFonts w:ascii="Tahoma" w:eastAsia="Times New Roman" w:hAnsi="Tahoma" w:cs="Tahoma"/>
          <w:sz w:val="20"/>
          <w:szCs w:val="20"/>
        </w:rPr>
        <w:t xml:space="preserve"> </w:t>
      </w:r>
    </w:p>
    <w:p w:rsidR="00073E7C" w:rsidRPr="00073E7C" w:rsidRDefault="00073E7C" w:rsidP="00073E7C">
      <w:pPr>
        <w:jc w:val="center"/>
        <w:outlineLvl w:val="0"/>
        <w:rPr>
          <w:rFonts w:ascii="Tahoma" w:eastAsia="Times New Roman" w:hAnsi="Tahoma" w:cs="Tahoma"/>
          <w:b/>
          <w:sz w:val="20"/>
          <w:szCs w:val="20"/>
        </w:rPr>
      </w:pPr>
      <w:r w:rsidRPr="00073E7C">
        <w:rPr>
          <w:rFonts w:ascii="Tahoma" w:eastAsia="Times New Roman" w:hAnsi="Tahoma" w:cs="Tahoma"/>
          <w:b/>
          <w:sz w:val="20"/>
          <w:szCs w:val="20"/>
        </w:rPr>
        <w:t>Наименование лота: «</w:t>
      </w:r>
      <w:r w:rsidR="00E72ED8" w:rsidRPr="00073E7C">
        <w:rPr>
          <w:rFonts w:ascii="Tahoma" w:eastAsia="Times New Roman" w:hAnsi="Tahoma" w:cs="Tahoma"/>
          <w:b/>
          <w:sz w:val="20"/>
          <w:szCs w:val="20"/>
        </w:rPr>
        <w:t xml:space="preserve">Оказание услуг </w:t>
      </w:r>
      <w:r w:rsidR="00E72ED8">
        <w:rPr>
          <w:rFonts w:ascii="Tahoma" w:eastAsia="Times New Roman" w:hAnsi="Tahoma" w:cs="Tahoma"/>
          <w:b/>
          <w:sz w:val="20"/>
          <w:szCs w:val="20"/>
        </w:rPr>
        <w:t>по доставке документов</w:t>
      </w:r>
      <w:r w:rsidRPr="00073E7C">
        <w:rPr>
          <w:rFonts w:ascii="Tahoma" w:eastAsia="Times New Roman" w:hAnsi="Tahoma" w:cs="Tahoma"/>
          <w:b/>
          <w:sz w:val="20"/>
          <w:szCs w:val="20"/>
        </w:rPr>
        <w:t>»</w:t>
      </w:r>
    </w:p>
    <w:p w:rsidR="00073E7C" w:rsidRPr="00073E7C" w:rsidRDefault="00073E7C" w:rsidP="00073E7C">
      <w:pPr>
        <w:jc w:val="center"/>
        <w:outlineLvl w:val="0"/>
        <w:rPr>
          <w:rFonts w:ascii="Tahoma" w:eastAsia="Times New Roman" w:hAnsi="Tahoma" w:cs="Tahoma"/>
          <w:b/>
          <w:sz w:val="20"/>
          <w:szCs w:val="20"/>
        </w:rPr>
      </w:pPr>
      <w:r w:rsidRPr="00073E7C">
        <w:rPr>
          <w:rFonts w:ascii="Tahoma" w:eastAsia="Times New Roman" w:hAnsi="Tahoma" w:cs="Tahoma"/>
          <w:b/>
          <w:sz w:val="20"/>
          <w:szCs w:val="20"/>
        </w:rPr>
        <w:t xml:space="preserve">для нужд Самарского филиала АО «ЭнергосбыТ Плюс» </w:t>
      </w:r>
    </w:p>
    <w:tbl>
      <w:tblPr>
        <w:tblW w:w="10314"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23"/>
        <w:gridCol w:w="7087"/>
      </w:tblGrid>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proofErr w:type="gramStart"/>
            <w:r w:rsidRPr="00073E7C">
              <w:rPr>
                <w:rFonts w:ascii="Calibri" w:eastAsia="Times New Roman" w:hAnsi="Calibri" w:cs="Times New Roman"/>
                <w:sz w:val="20"/>
                <w:szCs w:val="20"/>
              </w:rPr>
              <w:t>п</w:t>
            </w:r>
            <w:proofErr w:type="gramEnd"/>
            <w:r w:rsidRPr="00073E7C">
              <w:rPr>
                <w:rFonts w:ascii="Calibri" w:eastAsia="Times New Roman" w:hAnsi="Calibri" w:cs="Times New Roman"/>
                <w:sz w:val="20"/>
                <w:szCs w:val="20"/>
              </w:rPr>
              <w:t>/п</w:t>
            </w:r>
          </w:p>
        </w:tc>
        <w:tc>
          <w:tcPr>
            <w:tcW w:w="2523"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Требования</w:t>
            </w:r>
          </w:p>
          <w:p w:rsidR="00073E7C" w:rsidRPr="00073E7C" w:rsidRDefault="00073E7C" w:rsidP="00073E7C">
            <w:pPr>
              <w:jc w:val="center"/>
              <w:rPr>
                <w:rFonts w:ascii="Calibri" w:eastAsia="Times New Roman" w:hAnsi="Calibri" w:cs="Times New Roman"/>
                <w:sz w:val="20"/>
                <w:szCs w:val="20"/>
              </w:rPr>
            </w:pPr>
          </w:p>
        </w:tc>
        <w:tc>
          <w:tcPr>
            <w:tcW w:w="7087"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Описание</w:t>
            </w: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1</w:t>
            </w:r>
          </w:p>
        </w:tc>
        <w:tc>
          <w:tcPr>
            <w:tcW w:w="2523" w:type="dxa"/>
          </w:tcPr>
          <w:p w:rsidR="00073E7C" w:rsidRPr="00073E7C" w:rsidRDefault="00073E7C" w:rsidP="00073E7C">
            <w:pPr>
              <w:rPr>
                <w:rFonts w:ascii="Calibri" w:eastAsia="Times New Roman" w:hAnsi="Calibri" w:cs="Times New Roman"/>
                <w:sz w:val="20"/>
                <w:szCs w:val="20"/>
              </w:rPr>
            </w:pPr>
            <w:r w:rsidRPr="00073E7C">
              <w:rPr>
                <w:rFonts w:ascii="Calibri" w:eastAsia="Times New Roman" w:hAnsi="Calibri" w:cs="Times New Roman"/>
                <w:sz w:val="20"/>
                <w:szCs w:val="20"/>
              </w:rPr>
              <w:t>Наименование услуги</w:t>
            </w:r>
          </w:p>
          <w:p w:rsidR="00073E7C" w:rsidRPr="00073E7C" w:rsidRDefault="00073E7C" w:rsidP="00073E7C">
            <w:pPr>
              <w:rPr>
                <w:rFonts w:ascii="Calibri" w:eastAsia="Times New Roman" w:hAnsi="Calibri" w:cs="Times New Roman"/>
                <w:sz w:val="20"/>
                <w:szCs w:val="20"/>
              </w:rPr>
            </w:pPr>
          </w:p>
        </w:tc>
        <w:tc>
          <w:tcPr>
            <w:tcW w:w="7087" w:type="dxa"/>
          </w:tcPr>
          <w:p w:rsidR="00073E7C" w:rsidRPr="00073E7C" w:rsidRDefault="00073E7C" w:rsidP="00073E7C">
            <w:pPr>
              <w:jc w:val="center"/>
              <w:outlineLvl w:val="0"/>
              <w:rPr>
                <w:rFonts w:ascii="Tahoma" w:eastAsia="Times New Roman" w:hAnsi="Tahoma" w:cs="Tahoma"/>
                <w:b/>
                <w:sz w:val="20"/>
                <w:szCs w:val="20"/>
              </w:rPr>
            </w:pPr>
            <w:r w:rsidRPr="00073E7C">
              <w:rPr>
                <w:rFonts w:ascii="Tahoma" w:eastAsia="Times New Roman" w:hAnsi="Tahoma" w:cs="Tahoma"/>
                <w:b/>
                <w:sz w:val="20"/>
                <w:szCs w:val="20"/>
              </w:rPr>
              <w:t xml:space="preserve">«Оказание услуг </w:t>
            </w:r>
            <w:r w:rsidR="002F7192">
              <w:rPr>
                <w:rFonts w:ascii="Tahoma" w:eastAsia="Times New Roman" w:hAnsi="Tahoma" w:cs="Tahoma"/>
                <w:b/>
                <w:sz w:val="20"/>
                <w:szCs w:val="20"/>
              </w:rPr>
              <w:t>по доставке документов</w:t>
            </w:r>
            <w:r w:rsidRPr="00073E7C">
              <w:rPr>
                <w:rFonts w:ascii="Tahoma" w:eastAsia="Times New Roman" w:hAnsi="Tahoma" w:cs="Tahoma"/>
                <w:b/>
                <w:sz w:val="20"/>
                <w:szCs w:val="20"/>
              </w:rPr>
              <w:t>»</w:t>
            </w:r>
          </w:p>
          <w:p w:rsidR="00073E7C" w:rsidRPr="00073E7C" w:rsidRDefault="00073E7C" w:rsidP="00073E7C">
            <w:pPr>
              <w:jc w:val="center"/>
              <w:outlineLvl w:val="0"/>
              <w:rPr>
                <w:rFonts w:ascii="Tahoma" w:eastAsia="Times New Roman" w:hAnsi="Tahoma" w:cs="Tahoma"/>
                <w:b/>
                <w:sz w:val="20"/>
                <w:szCs w:val="20"/>
              </w:rPr>
            </w:pPr>
            <w:r w:rsidRPr="00073E7C">
              <w:rPr>
                <w:rFonts w:ascii="Tahoma" w:eastAsia="Times New Roman" w:hAnsi="Tahoma" w:cs="Tahoma"/>
                <w:b/>
                <w:sz w:val="20"/>
                <w:szCs w:val="20"/>
              </w:rPr>
              <w:t xml:space="preserve">для нужд Самарского филиала АО «ЭнергосбыТ Плюс» </w:t>
            </w:r>
          </w:p>
          <w:p w:rsidR="00073E7C" w:rsidRPr="00073E7C" w:rsidRDefault="00073E7C" w:rsidP="00073E7C">
            <w:pPr>
              <w:spacing w:line="276" w:lineRule="auto"/>
              <w:ind w:left="37"/>
              <w:jc w:val="both"/>
              <w:rPr>
                <w:rFonts w:ascii="Calibri" w:eastAsia="Times New Roman" w:hAnsi="Calibri" w:cs="Times New Roman"/>
                <w:sz w:val="20"/>
                <w:szCs w:val="20"/>
              </w:rPr>
            </w:pP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 xml:space="preserve">2 </w:t>
            </w:r>
          </w:p>
        </w:tc>
        <w:tc>
          <w:tcPr>
            <w:tcW w:w="2523" w:type="dxa"/>
          </w:tcPr>
          <w:p w:rsidR="00073E7C" w:rsidRPr="00073E7C" w:rsidRDefault="00073E7C" w:rsidP="00073E7C">
            <w:pPr>
              <w:rPr>
                <w:rFonts w:ascii="Calibri" w:eastAsia="Times New Roman" w:hAnsi="Calibri" w:cs="Times New Roman"/>
                <w:sz w:val="20"/>
                <w:szCs w:val="20"/>
              </w:rPr>
            </w:pPr>
            <w:r w:rsidRPr="00073E7C">
              <w:rPr>
                <w:rFonts w:ascii="Calibri" w:eastAsia="Times New Roman" w:hAnsi="Calibri" w:cs="Times New Roman"/>
                <w:sz w:val="20"/>
                <w:szCs w:val="20"/>
              </w:rPr>
              <w:t>Место оказания услуги</w:t>
            </w:r>
          </w:p>
        </w:tc>
        <w:tc>
          <w:tcPr>
            <w:tcW w:w="7087" w:type="dxa"/>
          </w:tcPr>
          <w:p w:rsidR="00073E7C" w:rsidRPr="00073E7C" w:rsidRDefault="00073E7C" w:rsidP="00073E7C">
            <w:pPr>
              <w:shd w:val="clear" w:color="auto" w:fill="FFFFFF"/>
              <w:spacing w:before="240" w:after="120" w:line="240" w:lineRule="auto"/>
              <w:ind w:right="357"/>
              <w:rPr>
                <w:rFonts w:ascii="Tahoma" w:eastAsia="Times New Roman" w:hAnsi="Tahoma" w:cs="Tahoma"/>
                <w:snapToGrid w:val="0"/>
                <w:sz w:val="20"/>
                <w:szCs w:val="20"/>
                <w:lang w:eastAsia="ru-RU"/>
              </w:rPr>
            </w:pPr>
            <w:r w:rsidRPr="00073E7C">
              <w:rPr>
                <w:rFonts w:ascii="Tahoma" w:eastAsia="Times New Roman" w:hAnsi="Tahoma" w:cs="Tahoma"/>
                <w:snapToGrid w:val="0"/>
                <w:sz w:val="20"/>
                <w:szCs w:val="20"/>
                <w:lang w:eastAsia="ru-RU"/>
              </w:rPr>
              <w:t>Самарский филиал АО «ЭнергосбыТ Плюс» (далее – Заказчик).</w:t>
            </w:r>
          </w:p>
          <w:p w:rsidR="00073E7C" w:rsidRPr="00073E7C" w:rsidRDefault="00073E7C" w:rsidP="00073E7C">
            <w:pPr>
              <w:spacing w:line="276" w:lineRule="auto"/>
              <w:ind w:left="37"/>
              <w:jc w:val="both"/>
              <w:rPr>
                <w:rFonts w:ascii="Calibri" w:eastAsia="Times New Roman" w:hAnsi="Calibri" w:cs="Times New Roman"/>
                <w:sz w:val="20"/>
                <w:szCs w:val="20"/>
              </w:rPr>
            </w:pPr>
          </w:p>
          <w:p w:rsidR="00073E7C" w:rsidRPr="00073E7C" w:rsidRDefault="00073E7C" w:rsidP="00073E7C">
            <w:pPr>
              <w:spacing w:line="276" w:lineRule="auto"/>
              <w:ind w:left="37"/>
              <w:jc w:val="both"/>
              <w:rPr>
                <w:rFonts w:ascii="Tahoma" w:eastAsia="Times New Roman" w:hAnsi="Tahoma" w:cs="Tahoma"/>
                <w:sz w:val="20"/>
                <w:szCs w:val="20"/>
              </w:rPr>
            </w:pPr>
            <w:r w:rsidRPr="00073E7C">
              <w:rPr>
                <w:rFonts w:ascii="Calibri" w:eastAsia="Times New Roman" w:hAnsi="Calibri" w:cs="Times New Roman"/>
                <w:sz w:val="20"/>
                <w:szCs w:val="20"/>
              </w:rPr>
              <w:t xml:space="preserve"> </w:t>
            </w:r>
            <w:r w:rsidRPr="00073E7C">
              <w:rPr>
                <w:rFonts w:ascii="Tahoma" w:eastAsia="Times New Roman" w:hAnsi="Tahoma" w:cs="Tahoma"/>
                <w:sz w:val="20"/>
                <w:szCs w:val="20"/>
              </w:rPr>
              <w:t>Адрес: г. Самара, Тольятти, Новокуйбышевск и Сызрань.</w:t>
            </w:r>
          </w:p>
          <w:p w:rsidR="00073E7C" w:rsidRPr="00073E7C" w:rsidRDefault="00073E7C" w:rsidP="00073E7C">
            <w:pPr>
              <w:jc w:val="center"/>
              <w:rPr>
                <w:rFonts w:ascii="Calibri" w:eastAsia="Times New Roman" w:hAnsi="Calibri" w:cs="Times New Roman"/>
                <w:sz w:val="20"/>
                <w:szCs w:val="20"/>
              </w:rPr>
            </w:pP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3</w:t>
            </w:r>
          </w:p>
        </w:tc>
        <w:tc>
          <w:tcPr>
            <w:tcW w:w="2523" w:type="dxa"/>
          </w:tcPr>
          <w:p w:rsidR="00073E7C" w:rsidRPr="00073E7C" w:rsidRDefault="00073E7C" w:rsidP="00073E7C">
            <w:pPr>
              <w:rPr>
                <w:rFonts w:ascii="Calibri" w:eastAsia="Times New Roman" w:hAnsi="Calibri" w:cs="Times New Roman"/>
                <w:sz w:val="20"/>
                <w:szCs w:val="20"/>
              </w:rPr>
            </w:pPr>
            <w:r w:rsidRPr="00073E7C">
              <w:rPr>
                <w:rFonts w:ascii="Calibri" w:eastAsia="Times New Roman" w:hAnsi="Calibri" w:cs="Times New Roman"/>
                <w:sz w:val="20"/>
                <w:szCs w:val="20"/>
              </w:rPr>
              <w:t>Сроки (периоды) оказания услуги</w:t>
            </w:r>
          </w:p>
        </w:tc>
        <w:tc>
          <w:tcPr>
            <w:tcW w:w="7087" w:type="dxa"/>
          </w:tcPr>
          <w:p w:rsidR="00073E7C" w:rsidRPr="00073E7C" w:rsidRDefault="00073E7C" w:rsidP="00073E7C">
            <w:pPr>
              <w:autoSpaceDE w:val="0"/>
              <w:autoSpaceDN w:val="0"/>
              <w:spacing w:after="0" w:line="240" w:lineRule="auto"/>
              <w:rPr>
                <w:rFonts w:ascii="Tahoma" w:eastAsia="Times New Roman" w:hAnsi="Tahoma" w:cs="Tahoma"/>
              </w:rPr>
            </w:pPr>
            <w:r w:rsidRPr="00073E7C">
              <w:rPr>
                <w:rFonts w:ascii="Tahoma" w:eastAsia="Times New Roman" w:hAnsi="Tahoma" w:cs="Tahoma"/>
                <w:snapToGrid w:val="0"/>
                <w:sz w:val="20"/>
                <w:szCs w:val="20"/>
              </w:rPr>
              <w:t xml:space="preserve"> </w:t>
            </w:r>
            <w:r w:rsidRPr="00073E7C">
              <w:rPr>
                <w:rFonts w:ascii="Tahoma" w:eastAsia="Times New Roman" w:hAnsi="Tahoma" w:cs="Tahoma"/>
                <w:color w:val="000000" w:themeColor="text1"/>
                <w:sz w:val="20"/>
                <w:szCs w:val="20"/>
              </w:rPr>
              <w:t>Услуги доставк</w:t>
            </w:r>
            <w:r w:rsidR="00DF1F56">
              <w:rPr>
                <w:rFonts w:ascii="Tahoma" w:eastAsia="Times New Roman" w:hAnsi="Tahoma" w:cs="Tahoma"/>
                <w:color w:val="000000" w:themeColor="text1"/>
                <w:sz w:val="20"/>
                <w:szCs w:val="20"/>
              </w:rPr>
              <w:t>и</w:t>
            </w:r>
            <w:r w:rsidRPr="00073E7C">
              <w:rPr>
                <w:rFonts w:ascii="Tahoma" w:eastAsia="Times New Roman" w:hAnsi="Tahoma" w:cs="Tahoma"/>
                <w:color w:val="000000" w:themeColor="text1"/>
                <w:sz w:val="20"/>
                <w:szCs w:val="20"/>
              </w:rPr>
              <w:t xml:space="preserve"> документов оказываются по </w:t>
            </w:r>
            <w:proofErr w:type="gramStart"/>
            <w:r w:rsidRPr="00073E7C">
              <w:rPr>
                <w:rFonts w:ascii="Tahoma" w:eastAsia="Times New Roman" w:hAnsi="Tahoma" w:cs="Tahoma"/>
                <w:color w:val="000000" w:themeColor="text1"/>
                <w:sz w:val="20"/>
                <w:szCs w:val="20"/>
              </w:rPr>
              <w:t>наряд-заказам</w:t>
            </w:r>
            <w:proofErr w:type="gramEnd"/>
            <w:r w:rsidRPr="00073E7C">
              <w:rPr>
                <w:rFonts w:ascii="Tahoma" w:eastAsia="Times New Roman" w:hAnsi="Tahoma" w:cs="Tahoma"/>
                <w:color w:val="000000" w:themeColor="text1"/>
                <w:sz w:val="20"/>
                <w:szCs w:val="20"/>
              </w:rPr>
              <w:t xml:space="preserve"> в сроки, указанные в настоящем Техническом задании. Общий срок оказания услуг: </w:t>
            </w:r>
            <w:proofErr w:type="gramStart"/>
            <w:r w:rsidRPr="00073E7C">
              <w:rPr>
                <w:rFonts w:ascii="Tahoma" w:eastAsia="Times New Roman" w:hAnsi="Tahoma" w:cs="Tahoma"/>
                <w:color w:val="000000" w:themeColor="text1"/>
                <w:sz w:val="20"/>
                <w:szCs w:val="20"/>
              </w:rPr>
              <w:t>с даты заключения</w:t>
            </w:r>
            <w:proofErr w:type="gramEnd"/>
            <w:r w:rsidRPr="00073E7C">
              <w:rPr>
                <w:rFonts w:ascii="Tahoma" w:eastAsia="Times New Roman" w:hAnsi="Tahoma" w:cs="Tahoma"/>
                <w:color w:val="000000" w:themeColor="text1"/>
                <w:sz w:val="20"/>
                <w:szCs w:val="20"/>
              </w:rPr>
              <w:t xml:space="preserve"> договора, но не ранее 01.01.2025г. по 31.12.2025</w:t>
            </w:r>
          </w:p>
          <w:p w:rsidR="00073E7C" w:rsidRPr="00073E7C" w:rsidRDefault="00073E7C" w:rsidP="00073E7C">
            <w:pPr>
              <w:shd w:val="clear" w:color="auto" w:fill="FFFFFF"/>
              <w:spacing w:after="0" w:line="240" w:lineRule="auto"/>
              <w:jc w:val="both"/>
              <w:rPr>
                <w:rFonts w:ascii="Tahoma" w:eastAsia="Times New Roman" w:hAnsi="Tahoma" w:cs="Tahoma"/>
                <w:snapToGrid w:val="0"/>
                <w:sz w:val="20"/>
                <w:szCs w:val="20"/>
                <w:lang w:eastAsia="ru-RU"/>
              </w:rPr>
            </w:pPr>
          </w:p>
          <w:p w:rsidR="00073E7C" w:rsidRPr="00073E7C" w:rsidRDefault="00073E7C" w:rsidP="00073E7C">
            <w:pPr>
              <w:jc w:val="center"/>
              <w:rPr>
                <w:rFonts w:ascii="Calibri" w:eastAsia="Times New Roman" w:hAnsi="Calibri" w:cs="Times New Roman"/>
                <w:sz w:val="20"/>
                <w:szCs w:val="20"/>
              </w:rPr>
            </w:pP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4</w:t>
            </w:r>
          </w:p>
        </w:tc>
        <w:tc>
          <w:tcPr>
            <w:tcW w:w="2523" w:type="dxa"/>
          </w:tcPr>
          <w:p w:rsidR="00073E7C" w:rsidRPr="00073E7C" w:rsidRDefault="00073E7C" w:rsidP="00073E7C">
            <w:pPr>
              <w:rPr>
                <w:rFonts w:ascii="Calibri" w:eastAsia="Times New Roman" w:hAnsi="Calibri" w:cs="Times New Roman"/>
                <w:sz w:val="20"/>
                <w:szCs w:val="20"/>
              </w:rPr>
            </w:pPr>
            <w:r w:rsidRPr="00073E7C">
              <w:rPr>
                <w:rFonts w:ascii="Calibri" w:eastAsia="Times New Roman" w:hAnsi="Calibri" w:cs="Times New Roman"/>
                <w:sz w:val="20"/>
                <w:szCs w:val="20"/>
              </w:rPr>
              <w:t>Вид, перечень и объем оказываемых услуг</w:t>
            </w:r>
          </w:p>
          <w:p w:rsidR="00073E7C" w:rsidRPr="00073E7C" w:rsidRDefault="00073E7C" w:rsidP="00073E7C">
            <w:pPr>
              <w:rPr>
                <w:rFonts w:ascii="Calibri" w:eastAsia="Times New Roman" w:hAnsi="Calibri" w:cs="Times New Roman"/>
                <w:sz w:val="20"/>
                <w:szCs w:val="20"/>
              </w:rPr>
            </w:pPr>
          </w:p>
        </w:tc>
        <w:tc>
          <w:tcPr>
            <w:tcW w:w="7087" w:type="dxa"/>
          </w:tcPr>
          <w:p w:rsidR="00073E7C" w:rsidRPr="00073E7C" w:rsidRDefault="00073E7C" w:rsidP="00073E7C">
            <w:pPr>
              <w:spacing w:line="276" w:lineRule="auto"/>
              <w:jc w:val="both"/>
              <w:rPr>
                <w:rFonts w:ascii="Calibri" w:eastAsia="Times New Roman" w:hAnsi="Calibri" w:cs="Times New Roman"/>
                <w:sz w:val="20"/>
                <w:szCs w:val="20"/>
              </w:rPr>
            </w:pPr>
            <w:r w:rsidRPr="00073E7C">
              <w:rPr>
                <w:rFonts w:ascii="Tahoma" w:eastAsia="Times New Roman" w:hAnsi="Tahoma" w:cs="Tahoma"/>
                <w:snapToGrid w:val="0"/>
                <w:sz w:val="20"/>
                <w:szCs w:val="20"/>
              </w:rPr>
              <w:t xml:space="preserve">Требуется осуществлять доставку документов (квитанции, </w:t>
            </w:r>
            <w:proofErr w:type="spellStart"/>
            <w:r w:rsidRPr="00073E7C">
              <w:rPr>
                <w:rFonts w:ascii="Tahoma" w:eastAsia="Times New Roman" w:hAnsi="Tahoma" w:cs="Tahoma"/>
                <w:snapToGrid w:val="0"/>
                <w:sz w:val="20"/>
                <w:szCs w:val="20"/>
              </w:rPr>
              <w:t>фальш</w:t>
            </w:r>
            <w:proofErr w:type="spellEnd"/>
            <w:r w:rsidRPr="00073E7C">
              <w:rPr>
                <w:rFonts w:ascii="Tahoma" w:eastAsia="Times New Roman" w:hAnsi="Tahoma" w:cs="Tahoma"/>
                <w:snapToGrid w:val="0"/>
                <w:sz w:val="20"/>
                <w:szCs w:val="20"/>
              </w:rPr>
              <w:t>-иски, претензии, уведомления, листовки) по городам Самара, Тольятти, Новокуйбышевск и Сызрань:</w:t>
            </w:r>
          </w:p>
          <w:p w:rsidR="00073E7C" w:rsidRPr="00073E7C" w:rsidRDefault="00073E7C" w:rsidP="00073E7C">
            <w:pPr>
              <w:shd w:val="clear" w:color="auto" w:fill="FFFFFF"/>
              <w:spacing w:after="0" w:line="240" w:lineRule="auto"/>
              <w:jc w:val="both"/>
              <w:rPr>
                <w:rFonts w:ascii="Tahoma" w:eastAsia="Times New Roman" w:hAnsi="Tahoma" w:cs="Tahoma"/>
                <w:snapToGrid w:val="0"/>
                <w:sz w:val="20"/>
                <w:szCs w:val="20"/>
                <w:lang w:eastAsia="ru-RU"/>
              </w:rPr>
            </w:pPr>
            <w:r w:rsidRPr="00073E7C">
              <w:rPr>
                <w:rFonts w:ascii="Tahoma" w:eastAsia="Times New Roman" w:hAnsi="Tahoma" w:cs="Tahoma"/>
                <w:snapToGrid w:val="0"/>
                <w:sz w:val="20"/>
                <w:szCs w:val="20"/>
                <w:lang w:eastAsia="ru-RU"/>
              </w:rPr>
              <w:tab/>
              <w:t>-  доставка документов физическим лицам в почтовые ящики;</w:t>
            </w:r>
          </w:p>
          <w:p w:rsidR="00073E7C" w:rsidRPr="00073E7C" w:rsidRDefault="00073E7C" w:rsidP="00073E7C">
            <w:pPr>
              <w:spacing w:after="0" w:line="240" w:lineRule="auto"/>
              <w:ind w:firstLine="567"/>
              <w:jc w:val="both"/>
              <w:rPr>
                <w:rFonts w:ascii="Tahoma" w:eastAsia="Times New Roman" w:hAnsi="Tahoma" w:cs="Tahoma"/>
                <w:snapToGrid w:val="0"/>
                <w:sz w:val="20"/>
                <w:szCs w:val="20"/>
                <w:lang w:eastAsia="ru-RU"/>
              </w:rPr>
            </w:pPr>
            <w:r w:rsidRPr="00073E7C">
              <w:rPr>
                <w:rFonts w:ascii="Tahoma" w:eastAsia="Times New Roman" w:hAnsi="Tahoma" w:cs="Tahoma"/>
                <w:snapToGrid w:val="0"/>
                <w:sz w:val="20"/>
                <w:szCs w:val="20"/>
                <w:lang w:eastAsia="ru-RU"/>
              </w:rPr>
              <w:tab/>
              <w:t>- срочная доставка документов физическим лицам в почтовые ящики;</w:t>
            </w:r>
          </w:p>
          <w:p w:rsidR="00073E7C" w:rsidRPr="00073E7C" w:rsidRDefault="00073E7C" w:rsidP="00073E7C">
            <w:pPr>
              <w:spacing w:after="0" w:line="240" w:lineRule="auto"/>
              <w:ind w:firstLine="567"/>
              <w:jc w:val="both"/>
              <w:rPr>
                <w:rFonts w:ascii="Tahoma" w:eastAsia="Times New Roman" w:hAnsi="Tahoma" w:cs="Tahoma"/>
                <w:snapToGrid w:val="0"/>
                <w:sz w:val="20"/>
                <w:szCs w:val="20"/>
                <w:lang w:eastAsia="ru-RU"/>
              </w:rPr>
            </w:pPr>
            <w:r w:rsidRPr="00073E7C">
              <w:rPr>
                <w:rFonts w:ascii="Tahoma" w:eastAsia="Times New Roman" w:hAnsi="Tahoma" w:cs="Tahoma"/>
                <w:snapToGrid w:val="0"/>
                <w:sz w:val="20"/>
                <w:szCs w:val="20"/>
                <w:lang w:eastAsia="ru-RU"/>
              </w:rPr>
              <w:t>Ориентировочные объемы доставки документов в разбивке по услугам и городам за период действия договора представлены в Приложении № 1.</w:t>
            </w:r>
          </w:p>
          <w:p w:rsidR="00073E7C" w:rsidRPr="00073E7C" w:rsidRDefault="00073E7C" w:rsidP="00073E7C">
            <w:pPr>
              <w:jc w:val="center"/>
              <w:rPr>
                <w:rFonts w:ascii="Calibri" w:eastAsia="Times New Roman" w:hAnsi="Calibri" w:cs="Times New Roman"/>
                <w:sz w:val="20"/>
                <w:szCs w:val="20"/>
              </w:rPr>
            </w:pP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5</w:t>
            </w:r>
          </w:p>
        </w:tc>
        <w:tc>
          <w:tcPr>
            <w:tcW w:w="2523" w:type="dxa"/>
          </w:tcPr>
          <w:p w:rsidR="00073E7C" w:rsidRPr="00073E7C" w:rsidRDefault="00073E7C" w:rsidP="00073E7C">
            <w:pPr>
              <w:rPr>
                <w:rFonts w:ascii="Calibri" w:eastAsia="Times New Roman" w:hAnsi="Calibri" w:cs="Times New Roman"/>
                <w:sz w:val="20"/>
                <w:szCs w:val="20"/>
              </w:rPr>
            </w:pPr>
            <w:r w:rsidRPr="00073E7C">
              <w:rPr>
                <w:rFonts w:ascii="Calibri" w:eastAsia="Times New Roman" w:hAnsi="Calibri" w:cs="Times New Roman"/>
                <w:sz w:val="20"/>
                <w:szCs w:val="20"/>
              </w:rPr>
              <w:t>Требования к порядку оказания услуги</w:t>
            </w:r>
          </w:p>
          <w:p w:rsidR="00073E7C" w:rsidRPr="00073E7C" w:rsidRDefault="00073E7C" w:rsidP="00073E7C">
            <w:pPr>
              <w:rPr>
                <w:rFonts w:ascii="Calibri" w:eastAsia="Times New Roman" w:hAnsi="Calibri" w:cs="Times New Roman"/>
                <w:sz w:val="20"/>
                <w:szCs w:val="20"/>
              </w:rPr>
            </w:pPr>
          </w:p>
        </w:tc>
        <w:tc>
          <w:tcPr>
            <w:tcW w:w="7087" w:type="dxa"/>
          </w:tcPr>
          <w:p w:rsidR="00073E7C" w:rsidRPr="00073E7C" w:rsidRDefault="00073E7C" w:rsidP="00073E7C">
            <w:pPr>
              <w:tabs>
                <w:tab w:val="left" w:pos="284"/>
              </w:tabs>
              <w:spacing w:after="60" w:line="252" w:lineRule="auto"/>
              <w:ind w:firstLine="567"/>
              <w:jc w:val="both"/>
              <w:rPr>
                <w:rFonts w:ascii="Tahoma" w:eastAsia="Times New Roman" w:hAnsi="Tahoma" w:cs="Tahoma"/>
                <w:sz w:val="20"/>
                <w:szCs w:val="20"/>
                <w:u w:val="single"/>
              </w:rPr>
            </w:pPr>
            <w:r w:rsidRPr="00073E7C">
              <w:rPr>
                <w:rFonts w:ascii="Tahoma" w:eastAsia="Times New Roman" w:hAnsi="Tahoma" w:cs="Tahoma"/>
                <w:sz w:val="20"/>
                <w:szCs w:val="20"/>
                <w:u w:val="single"/>
              </w:rPr>
              <w:t xml:space="preserve"> Доставка документов физическим лицам в почтовые ящики.</w:t>
            </w:r>
          </w:p>
          <w:p w:rsidR="00073E7C" w:rsidRPr="00073E7C" w:rsidRDefault="00073E7C" w:rsidP="00073E7C">
            <w:pPr>
              <w:tabs>
                <w:tab w:val="left" w:pos="284"/>
              </w:tabs>
              <w:spacing w:line="252" w:lineRule="auto"/>
              <w:ind w:firstLine="567"/>
              <w:contextualSpacing/>
              <w:jc w:val="both"/>
              <w:rPr>
                <w:rFonts w:ascii="Tahoma" w:eastAsia="Times New Roman" w:hAnsi="Tahoma" w:cs="Tahoma"/>
                <w:sz w:val="20"/>
                <w:szCs w:val="20"/>
              </w:rPr>
            </w:pPr>
            <w:r w:rsidRPr="00073E7C">
              <w:rPr>
                <w:rFonts w:ascii="Tahoma" w:eastAsia="Times New Roman" w:hAnsi="Tahoma" w:cs="Tahoma"/>
                <w:sz w:val="20"/>
                <w:szCs w:val="20"/>
              </w:rPr>
              <w:t xml:space="preserve">Не менее чем за 1 (один) день до назначенной даты согласовывается, время и место передачи </w:t>
            </w:r>
            <w:proofErr w:type="gramStart"/>
            <w:r w:rsidRPr="00073E7C">
              <w:rPr>
                <w:rFonts w:ascii="Tahoma" w:eastAsia="Times New Roman" w:hAnsi="Tahoma" w:cs="Tahoma"/>
                <w:sz w:val="20"/>
                <w:szCs w:val="20"/>
              </w:rPr>
              <w:t>наряд-заказа</w:t>
            </w:r>
            <w:proofErr w:type="gramEnd"/>
            <w:r w:rsidRPr="00073E7C">
              <w:rPr>
                <w:rFonts w:ascii="Tahoma" w:eastAsia="Times New Roman" w:hAnsi="Tahoma" w:cs="Tahoma"/>
                <w:sz w:val="20"/>
                <w:szCs w:val="20"/>
              </w:rPr>
              <w:t xml:space="preserve"> на доставку партии документов.</w:t>
            </w:r>
          </w:p>
          <w:p w:rsidR="00073E7C" w:rsidRPr="00073E7C" w:rsidRDefault="00073E7C" w:rsidP="00073E7C">
            <w:pPr>
              <w:tabs>
                <w:tab w:val="left" w:pos="284"/>
              </w:tabs>
              <w:spacing w:line="252" w:lineRule="auto"/>
              <w:ind w:firstLine="567"/>
              <w:contextualSpacing/>
              <w:jc w:val="both"/>
              <w:rPr>
                <w:rFonts w:ascii="Tahoma" w:eastAsia="Times New Roman" w:hAnsi="Tahoma" w:cs="Tahoma"/>
                <w:sz w:val="20"/>
                <w:szCs w:val="20"/>
              </w:rPr>
            </w:pPr>
            <w:r w:rsidRPr="00073E7C">
              <w:rPr>
                <w:rFonts w:ascii="Tahoma" w:eastAsia="Times New Roman" w:hAnsi="Tahoma" w:cs="Tahoma"/>
                <w:sz w:val="20"/>
                <w:szCs w:val="20"/>
              </w:rPr>
              <w:t>Требуется производить погрузо-разгрузочные работы при передаче партии документов, сортировку партии документов по почтовым индексам/домам/квартирам в пределах одного городского округа и осуществлять доставку в почтовый ящик получателя, указанного в адресной строке расчетного документа или в соответствии с реестром адресов.</w:t>
            </w:r>
          </w:p>
          <w:p w:rsidR="00073E7C" w:rsidRPr="00073E7C" w:rsidRDefault="00073E7C" w:rsidP="00073E7C">
            <w:pPr>
              <w:tabs>
                <w:tab w:val="left" w:pos="284"/>
              </w:tabs>
              <w:spacing w:line="252" w:lineRule="auto"/>
              <w:ind w:firstLine="567"/>
              <w:contextualSpacing/>
              <w:jc w:val="both"/>
              <w:rPr>
                <w:rFonts w:ascii="Tahoma" w:eastAsia="Times New Roman" w:hAnsi="Tahoma" w:cs="Tahoma"/>
                <w:sz w:val="20"/>
                <w:szCs w:val="20"/>
              </w:rPr>
            </w:pPr>
            <w:r w:rsidRPr="00073E7C">
              <w:rPr>
                <w:rFonts w:ascii="Tahoma" w:eastAsia="Times New Roman" w:hAnsi="Tahoma" w:cs="Tahoma"/>
                <w:sz w:val="20"/>
                <w:szCs w:val="20"/>
              </w:rPr>
              <w:t xml:space="preserve">Требуется производить доставку расчетных документов получателям в </w:t>
            </w:r>
            <w:proofErr w:type="gramStart"/>
            <w:r w:rsidRPr="00073E7C">
              <w:rPr>
                <w:rFonts w:ascii="Tahoma" w:eastAsia="Times New Roman" w:hAnsi="Tahoma" w:cs="Tahoma"/>
                <w:sz w:val="20"/>
                <w:szCs w:val="20"/>
              </w:rPr>
              <w:t>срок</w:t>
            </w:r>
            <w:proofErr w:type="gramEnd"/>
            <w:r w:rsidRPr="00073E7C">
              <w:rPr>
                <w:rFonts w:ascii="Tahoma" w:eastAsia="Times New Roman" w:hAnsi="Tahoma" w:cs="Tahoma"/>
                <w:sz w:val="20"/>
                <w:szCs w:val="20"/>
              </w:rPr>
              <w:t xml:space="preserve"> не превышающий 5 (пяти) календарных дней, без учета дня передачи расчетных документов.</w:t>
            </w:r>
          </w:p>
          <w:p w:rsidR="00073E7C" w:rsidRPr="00073E7C" w:rsidRDefault="00073E7C" w:rsidP="00073E7C">
            <w:pPr>
              <w:tabs>
                <w:tab w:val="left" w:pos="284"/>
              </w:tabs>
              <w:spacing w:line="252" w:lineRule="auto"/>
              <w:ind w:firstLine="567"/>
              <w:contextualSpacing/>
              <w:jc w:val="both"/>
              <w:rPr>
                <w:rFonts w:ascii="Tahoma" w:eastAsia="Times New Roman" w:hAnsi="Tahoma" w:cs="Tahoma"/>
                <w:sz w:val="20"/>
                <w:szCs w:val="20"/>
              </w:rPr>
            </w:pPr>
            <w:r w:rsidRPr="00073E7C">
              <w:rPr>
                <w:rFonts w:ascii="Tahoma" w:eastAsia="Times New Roman" w:hAnsi="Tahoma" w:cs="Tahoma"/>
                <w:sz w:val="20"/>
                <w:szCs w:val="20"/>
              </w:rPr>
              <w:t xml:space="preserve">В случае срочной доставки - не </w:t>
            </w:r>
            <w:proofErr w:type="gramStart"/>
            <w:r w:rsidRPr="00073E7C">
              <w:rPr>
                <w:rFonts w:ascii="Tahoma" w:eastAsia="Times New Roman" w:hAnsi="Tahoma" w:cs="Tahoma"/>
                <w:sz w:val="20"/>
                <w:szCs w:val="20"/>
              </w:rPr>
              <w:t>превышающий</w:t>
            </w:r>
            <w:proofErr w:type="gramEnd"/>
            <w:r w:rsidRPr="00073E7C">
              <w:rPr>
                <w:rFonts w:ascii="Tahoma" w:eastAsia="Times New Roman" w:hAnsi="Tahoma" w:cs="Tahoma"/>
                <w:sz w:val="20"/>
                <w:szCs w:val="20"/>
              </w:rPr>
              <w:t xml:space="preserve"> 1 (одного) рабочего дня со дня передачи расчетных документов.</w:t>
            </w:r>
          </w:p>
          <w:p w:rsidR="00073E7C" w:rsidRPr="00073E7C" w:rsidRDefault="00073E7C" w:rsidP="00073E7C">
            <w:pPr>
              <w:tabs>
                <w:tab w:val="left" w:pos="284"/>
              </w:tabs>
              <w:spacing w:after="60" w:line="252" w:lineRule="auto"/>
              <w:ind w:firstLine="567"/>
              <w:jc w:val="both"/>
              <w:rPr>
                <w:rFonts w:ascii="Tahoma" w:eastAsia="Times New Roman" w:hAnsi="Tahoma" w:cs="Tahoma"/>
                <w:sz w:val="20"/>
                <w:szCs w:val="20"/>
              </w:rPr>
            </w:pPr>
            <w:r w:rsidRPr="00073E7C">
              <w:rPr>
                <w:rFonts w:ascii="Tahoma" w:eastAsia="Times New Roman" w:hAnsi="Tahoma" w:cs="Tahoma"/>
                <w:sz w:val="20"/>
                <w:szCs w:val="20"/>
              </w:rPr>
              <w:t xml:space="preserve">В случае невозможности доставки квитанции (отсутствие адресата </w:t>
            </w:r>
            <w:r w:rsidRPr="00073E7C">
              <w:rPr>
                <w:rFonts w:ascii="Tahoma" w:eastAsia="Times New Roman" w:hAnsi="Tahoma" w:cs="Tahoma"/>
                <w:sz w:val="20"/>
                <w:szCs w:val="20"/>
              </w:rPr>
              <w:lastRenderedPageBreak/>
              <w:t xml:space="preserve">по указанному адресу, не корректно указан адрес, отсутствует почтовый ящик) уведомить Заказчика по телефону или электронной почте.    </w:t>
            </w: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lastRenderedPageBreak/>
              <w:t>6</w:t>
            </w:r>
          </w:p>
        </w:tc>
        <w:tc>
          <w:tcPr>
            <w:tcW w:w="2523" w:type="dxa"/>
          </w:tcPr>
          <w:p w:rsidR="00073E7C" w:rsidRPr="00073E7C" w:rsidRDefault="00073E7C" w:rsidP="00073E7C">
            <w:pPr>
              <w:spacing w:line="276" w:lineRule="auto"/>
              <w:rPr>
                <w:rFonts w:ascii="Calibri" w:eastAsia="Times New Roman" w:hAnsi="Calibri" w:cs="Times New Roman"/>
                <w:sz w:val="20"/>
                <w:szCs w:val="20"/>
              </w:rPr>
            </w:pPr>
            <w:r w:rsidRPr="00073E7C">
              <w:rPr>
                <w:rFonts w:ascii="Calibri" w:eastAsia="Times New Roman" w:hAnsi="Calibri" w:cs="Times New Roman"/>
                <w:sz w:val="20"/>
                <w:szCs w:val="20"/>
              </w:rPr>
              <w:t>Требования к качеству и безопасности оказания услуги</w:t>
            </w:r>
          </w:p>
          <w:p w:rsidR="00073E7C" w:rsidRPr="00073E7C" w:rsidRDefault="00073E7C" w:rsidP="00073E7C">
            <w:pPr>
              <w:rPr>
                <w:rFonts w:ascii="Calibri" w:eastAsia="Times New Roman" w:hAnsi="Calibri" w:cs="Times New Roman"/>
                <w:sz w:val="20"/>
                <w:szCs w:val="20"/>
              </w:rPr>
            </w:pPr>
          </w:p>
        </w:tc>
        <w:tc>
          <w:tcPr>
            <w:tcW w:w="7087" w:type="dxa"/>
          </w:tcPr>
          <w:p w:rsidR="00073E7C" w:rsidRPr="00073E7C" w:rsidRDefault="00073E7C" w:rsidP="00073E7C">
            <w:pPr>
              <w:shd w:val="clear" w:color="auto" w:fill="FFFFFF"/>
              <w:spacing w:line="276" w:lineRule="auto"/>
              <w:jc w:val="both"/>
              <w:outlineLvl w:val="3"/>
              <w:rPr>
                <w:rFonts w:ascii="Tahoma" w:eastAsia="Times New Roman" w:hAnsi="Tahoma" w:cs="Tahoma"/>
                <w:sz w:val="20"/>
                <w:szCs w:val="20"/>
              </w:rPr>
            </w:pPr>
            <w:r w:rsidRPr="00073E7C">
              <w:rPr>
                <w:rFonts w:ascii="Tahoma" w:eastAsia="Times New Roman" w:hAnsi="Tahoma" w:cs="Tahoma"/>
                <w:sz w:val="20"/>
                <w:szCs w:val="20"/>
              </w:rPr>
              <w:t xml:space="preserve"> Осуществлять собственными силами погрузо-разгрузочные работы при передаче пакетов документов и отправлений.</w:t>
            </w:r>
          </w:p>
          <w:p w:rsidR="00073E7C" w:rsidRPr="00073E7C" w:rsidRDefault="00073E7C" w:rsidP="00073E7C">
            <w:pPr>
              <w:shd w:val="clear" w:color="auto" w:fill="FFFFFF"/>
              <w:spacing w:line="276" w:lineRule="auto"/>
              <w:jc w:val="both"/>
              <w:outlineLvl w:val="3"/>
              <w:rPr>
                <w:rFonts w:ascii="Tahoma" w:eastAsia="Times New Roman" w:hAnsi="Tahoma" w:cs="Tahoma"/>
                <w:sz w:val="20"/>
                <w:szCs w:val="20"/>
              </w:rPr>
            </w:pPr>
            <w:r w:rsidRPr="00073E7C">
              <w:rPr>
                <w:rFonts w:ascii="Tahoma" w:eastAsia="Times New Roman" w:hAnsi="Tahoma" w:cs="Tahoma"/>
                <w:sz w:val="20"/>
                <w:szCs w:val="20"/>
              </w:rPr>
              <w:t xml:space="preserve">Производить сортировку по индексам, проверку на соответствие реестру получателей/реестру адресов, переданному Заказчиком с </w:t>
            </w:r>
            <w:proofErr w:type="gramStart"/>
            <w:r w:rsidRPr="00073E7C">
              <w:rPr>
                <w:rFonts w:ascii="Tahoma" w:eastAsia="Times New Roman" w:hAnsi="Tahoma" w:cs="Tahoma"/>
                <w:sz w:val="20"/>
                <w:szCs w:val="20"/>
              </w:rPr>
              <w:t>наряд-заказом</w:t>
            </w:r>
            <w:proofErr w:type="gramEnd"/>
            <w:r w:rsidRPr="00073E7C">
              <w:rPr>
                <w:rFonts w:ascii="Tahoma" w:eastAsia="Times New Roman" w:hAnsi="Tahoma" w:cs="Tahoma"/>
                <w:sz w:val="20"/>
                <w:szCs w:val="20"/>
              </w:rPr>
              <w:t xml:space="preserve"> и осуществлять доставку документов и отправлений получателям в сроки, предусмотренные наряд-заказом.</w:t>
            </w:r>
          </w:p>
          <w:p w:rsidR="00073E7C" w:rsidRPr="00073E7C" w:rsidRDefault="00073E7C" w:rsidP="00073E7C">
            <w:pPr>
              <w:shd w:val="clear" w:color="auto" w:fill="FFFFFF"/>
              <w:spacing w:line="276" w:lineRule="auto"/>
              <w:jc w:val="both"/>
              <w:outlineLvl w:val="3"/>
              <w:rPr>
                <w:rFonts w:ascii="Tahoma" w:eastAsia="Times New Roman" w:hAnsi="Tahoma" w:cs="Tahoma"/>
                <w:sz w:val="20"/>
                <w:szCs w:val="20"/>
              </w:rPr>
            </w:pPr>
            <w:r w:rsidRPr="00073E7C">
              <w:rPr>
                <w:rFonts w:ascii="Tahoma" w:eastAsia="Times New Roman" w:hAnsi="Tahoma" w:cs="Tahoma"/>
                <w:sz w:val="20"/>
                <w:szCs w:val="20"/>
              </w:rPr>
              <w:t>В случае выявления недостающих документов (при проверке полученного от Заказчика пакета документов на соответствие реестру получателей, реестру адресов) или невозможности доставки документов (отсутствие адресата по указанному адресу, не корректно указан адрес, отсутствует почтовый ящик, отсутствует ящик для сбора показаний) уведомлять Заказчика по телефону или по электронной почте.</w:t>
            </w:r>
          </w:p>
          <w:p w:rsidR="00073E7C" w:rsidRPr="00073E7C" w:rsidRDefault="00073E7C" w:rsidP="00073E7C">
            <w:pPr>
              <w:shd w:val="clear" w:color="auto" w:fill="FFFFFF"/>
              <w:spacing w:line="276" w:lineRule="auto"/>
              <w:jc w:val="both"/>
              <w:outlineLvl w:val="3"/>
              <w:rPr>
                <w:rFonts w:ascii="Tahoma" w:eastAsia="Times New Roman" w:hAnsi="Tahoma" w:cs="Tahoma"/>
                <w:sz w:val="20"/>
                <w:szCs w:val="20"/>
              </w:rPr>
            </w:pPr>
            <w:r w:rsidRPr="00073E7C">
              <w:rPr>
                <w:rFonts w:ascii="Tahoma" w:eastAsia="Times New Roman" w:hAnsi="Tahoma" w:cs="Tahoma"/>
                <w:sz w:val="20"/>
                <w:szCs w:val="20"/>
              </w:rPr>
              <w:t>В ходе оказания услуг требуется обеспечивать соблюдение тайны связи в соответствии с Федеральным законом «О связи» и требования обеспечения конфиденциальности и сохранности персональных данных, полученных в связи с исполнением настоящего договора, согласно Федеральному закону «О персональных данных».</w:t>
            </w:r>
          </w:p>
          <w:p w:rsidR="00073E7C" w:rsidRPr="00073E7C" w:rsidRDefault="00073E7C" w:rsidP="00073E7C">
            <w:pPr>
              <w:jc w:val="center"/>
              <w:rPr>
                <w:rFonts w:ascii="Tahoma" w:eastAsia="Times New Roman" w:hAnsi="Tahoma" w:cs="Tahoma"/>
                <w:sz w:val="20"/>
                <w:szCs w:val="20"/>
              </w:rPr>
            </w:pP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7</w:t>
            </w:r>
          </w:p>
        </w:tc>
        <w:tc>
          <w:tcPr>
            <w:tcW w:w="2523" w:type="dxa"/>
          </w:tcPr>
          <w:p w:rsidR="00073E7C" w:rsidRPr="00073E7C" w:rsidRDefault="00073E7C" w:rsidP="00073E7C">
            <w:pPr>
              <w:shd w:val="clear" w:color="auto" w:fill="FFFFFF"/>
              <w:spacing w:line="276" w:lineRule="auto"/>
              <w:outlineLvl w:val="3"/>
              <w:rPr>
                <w:rFonts w:ascii="Calibri" w:eastAsia="Times New Roman" w:hAnsi="Calibri" w:cs="Times New Roman"/>
                <w:sz w:val="20"/>
                <w:szCs w:val="20"/>
              </w:rPr>
            </w:pPr>
            <w:r w:rsidRPr="00073E7C">
              <w:rPr>
                <w:rFonts w:ascii="Calibri" w:eastAsia="Times New Roman" w:hAnsi="Calibri" w:cs="Times New Roman"/>
                <w:sz w:val="20"/>
                <w:szCs w:val="20"/>
              </w:rPr>
              <w:t>Требования к результатам услуги. Порядок сдачи и приемки результатов услуги</w:t>
            </w:r>
          </w:p>
          <w:p w:rsidR="00073E7C" w:rsidRPr="00073E7C" w:rsidRDefault="00073E7C" w:rsidP="00073E7C">
            <w:pPr>
              <w:spacing w:line="276" w:lineRule="auto"/>
              <w:ind w:left="1287"/>
              <w:rPr>
                <w:rFonts w:ascii="Calibri" w:eastAsia="Times New Roman" w:hAnsi="Calibri" w:cs="Times New Roman"/>
                <w:sz w:val="20"/>
                <w:szCs w:val="20"/>
              </w:rPr>
            </w:pPr>
          </w:p>
        </w:tc>
        <w:tc>
          <w:tcPr>
            <w:tcW w:w="7087" w:type="dxa"/>
          </w:tcPr>
          <w:p w:rsidR="00073E7C" w:rsidRPr="00073E7C" w:rsidRDefault="00073E7C" w:rsidP="00073E7C">
            <w:pPr>
              <w:tabs>
                <w:tab w:val="left" w:pos="709"/>
              </w:tabs>
              <w:snapToGrid w:val="0"/>
              <w:spacing w:line="276" w:lineRule="auto"/>
              <w:jc w:val="both"/>
              <w:rPr>
                <w:rFonts w:ascii="Tahoma" w:eastAsia="Times New Roman" w:hAnsi="Tahoma" w:cs="Tahoma"/>
                <w:sz w:val="20"/>
                <w:szCs w:val="20"/>
              </w:rPr>
            </w:pPr>
            <w:r w:rsidRPr="00073E7C">
              <w:rPr>
                <w:rFonts w:ascii="Tahoma" w:eastAsia="Times New Roman" w:hAnsi="Tahoma" w:cs="Tahoma"/>
                <w:sz w:val="20"/>
                <w:szCs w:val="20"/>
              </w:rPr>
              <w:t xml:space="preserve">Результатом оказанных услуг является доставка документов адресату способом, указанным в </w:t>
            </w:r>
            <w:proofErr w:type="gramStart"/>
            <w:r w:rsidRPr="00073E7C">
              <w:rPr>
                <w:rFonts w:ascii="Tahoma" w:eastAsia="Times New Roman" w:hAnsi="Tahoma" w:cs="Tahoma"/>
                <w:sz w:val="20"/>
                <w:szCs w:val="20"/>
              </w:rPr>
              <w:t>наряд-заказе</w:t>
            </w:r>
            <w:proofErr w:type="gramEnd"/>
            <w:r w:rsidRPr="00073E7C">
              <w:rPr>
                <w:rFonts w:ascii="Tahoma" w:eastAsia="Times New Roman" w:hAnsi="Tahoma" w:cs="Tahoma"/>
                <w:sz w:val="20"/>
                <w:szCs w:val="20"/>
              </w:rPr>
              <w:t>.</w:t>
            </w:r>
          </w:p>
          <w:p w:rsidR="00073E7C" w:rsidRPr="00073E7C" w:rsidRDefault="00073E7C" w:rsidP="00073E7C">
            <w:pPr>
              <w:tabs>
                <w:tab w:val="left" w:pos="709"/>
              </w:tabs>
              <w:snapToGrid w:val="0"/>
              <w:spacing w:line="276" w:lineRule="auto"/>
              <w:jc w:val="both"/>
              <w:rPr>
                <w:rFonts w:ascii="Tahoma" w:eastAsia="Times New Roman" w:hAnsi="Tahoma" w:cs="Tahoma"/>
                <w:sz w:val="20"/>
                <w:szCs w:val="20"/>
              </w:rPr>
            </w:pPr>
            <w:r w:rsidRPr="00073E7C">
              <w:rPr>
                <w:rFonts w:ascii="Tahoma" w:eastAsia="Times New Roman" w:hAnsi="Tahoma" w:cs="Tahoma"/>
                <w:sz w:val="20"/>
                <w:szCs w:val="20"/>
              </w:rPr>
              <w:t xml:space="preserve">До начала приемки результата оказанных услуг Заказчику предается два подписанных экземпляра акта сдачи-приемки оказанных услуг и один экземпляр </w:t>
            </w:r>
            <w:proofErr w:type="gramStart"/>
            <w:r w:rsidRPr="00073E7C">
              <w:rPr>
                <w:rFonts w:ascii="Tahoma" w:eastAsia="Times New Roman" w:hAnsi="Tahoma" w:cs="Tahoma"/>
                <w:sz w:val="20"/>
                <w:szCs w:val="20"/>
              </w:rPr>
              <w:t>наряд-заказа</w:t>
            </w:r>
            <w:proofErr w:type="gramEnd"/>
            <w:r w:rsidRPr="00073E7C">
              <w:rPr>
                <w:rFonts w:ascii="Tahoma" w:eastAsia="Times New Roman" w:hAnsi="Tahoma" w:cs="Tahoma"/>
                <w:sz w:val="20"/>
                <w:szCs w:val="20"/>
              </w:rPr>
              <w:t xml:space="preserve"> на доставку документов по согласованной форме.</w:t>
            </w:r>
          </w:p>
          <w:p w:rsidR="00073E7C" w:rsidRPr="00073E7C" w:rsidRDefault="00073E7C" w:rsidP="00073E7C">
            <w:pPr>
              <w:tabs>
                <w:tab w:val="left" w:pos="709"/>
              </w:tabs>
              <w:snapToGrid w:val="0"/>
              <w:spacing w:line="276" w:lineRule="auto"/>
              <w:jc w:val="both"/>
              <w:rPr>
                <w:rFonts w:ascii="Tahoma" w:eastAsia="Times New Roman" w:hAnsi="Tahoma" w:cs="Tahoma"/>
                <w:sz w:val="20"/>
                <w:szCs w:val="20"/>
              </w:rPr>
            </w:pPr>
            <w:r w:rsidRPr="00073E7C">
              <w:rPr>
                <w:rFonts w:ascii="Tahoma" w:eastAsia="Times New Roman" w:hAnsi="Tahoma" w:cs="Tahoma"/>
                <w:sz w:val="20"/>
                <w:szCs w:val="20"/>
              </w:rPr>
              <w:t xml:space="preserve">При условии отсутствия претензий к качеству услуг производится приемка оказанных услуг путем подписания акта сдачи-приемки оказанных услуг. При обнаружении </w:t>
            </w:r>
            <w:proofErr w:type="gramStart"/>
            <w:r w:rsidRPr="00073E7C">
              <w:rPr>
                <w:rFonts w:ascii="Tahoma" w:eastAsia="Times New Roman" w:hAnsi="Tahoma" w:cs="Tahoma"/>
                <w:sz w:val="20"/>
                <w:szCs w:val="20"/>
              </w:rPr>
              <w:t>отступлений, ухудшающих результат услуг или иных недостатков Заказчик уведомляет</w:t>
            </w:r>
            <w:proofErr w:type="gramEnd"/>
            <w:r w:rsidRPr="00073E7C">
              <w:rPr>
                <w:rFonts w:ascii="Tahoma" w:eastAsia="Times New Roman" w:hAnsi="Tahoma" w:cs="Tahoma"/>
                <w:sz w:val="20"/>
                <w:szCs w:val="20"/>
              </w:rPr>
              <w:t xml:space="preserve"> об этом, не подписывая акт сдачи-приемки оказанных услуг.</w:t>
            </w:r>
          </w:p>
        </w:tc>
      </w:tr>
      <w:tr w:rsidR="00073E7C" w:rsidRPr="00073E7C" w:rsidTr="00103EBF">
        <w:tc>
          <w:tcPr>
            <w:tcW w:w="704" w:type="dxa"/>
          </w:tcPr>
          <w:p w:rsidR="00073E7C" w:rsidRPr="00073E7C" w:rsidRDefault="00073E7C" w:rsidP="00073E7C">
            <w:pPr>
              <w:jc w:val="center"/>
              <w:rPr>
                <w:rFonts w:ascii="Calibri" w:eastAsia="Times New Roman" w:hAnsi="Calibri" w:cs="Times New Roman"/>
                <w:sz w:val="20"/>
                <w:szCs w:val="20"/>
              </w:rPr>
            </w:pPr>
            <w:r w:rsidRPr="00073E7C">
              <w:rPr>
                <w:rFonts w:ascii="Calibri" w:eastAsia="Times New Roman" w:hAnsi="Calibri" w:cs="Times New Roman"/>
                <w:sz w:val="20"/>
                <w:szCs w:val="20"/>
              </w:rPr>
              <w:t>8</w:t>
            </w:r>
          </w:p>
        </w:tc>
        <w:tc>
          <w:tcPr>
            <w:tcW w:w="2523" w:type="dxa"/>
          </w:tcPr>
          <w:p w:rsidR="00073E7C" w:rsidRPr="00073E7C" w:rsidRDefault="00073E7C" w:rsidP="00073E7C">
            <w:pPr>
              <w:shd w:val="clear" w:color="auto" w:fill="FFFFFF"/>
              <w:spacing w:line="276" w:lineRule="auto"/>
              <w:outlineLvl w:val="3"/>
              <w:rPr>
                <w:rFonts w:ascii="Calibri" w:eastAsia="Times New Roman" w:hAnsi="Calibri" w:cs="Times New Roman"/>
                <w:sz w:val="20"/>
                <w:szCs w:val="20"/>
              </w:rPr>
            </w:pPr>
            <w:r w:rsidRPr="00073E7C">
              <w:rPr>
                <w:rFonts w:ascii="Calibri" w:eastAsia="Times New Roman" w:hAnsi="Calibri" w:cs="Times New Roman"/>
                <w:sz w:val="20"/>
                <w:szCs w:val="20"/>
              </w:rPr>
              <w:t>Требования к гарантийному сроку услуги и (или) объему предоставления гарантий их качества</w:t>
            </w:r>
          </w:p>
        </w:tc>
        <w:tc>
          <w:tcPr>
            <w:tcW w:w="7087" w:type="dxa"/>
          </w:tcPr>
          <w:p w:rsidR="00073E7C" w:rsidRPr="00073E7C" w:rsidRDefault="00073E7C" w:rsidP="00073E7C">
            <w:pPr>
              <w:shd w:val="clear" w:color="auto" w:fill="FFFFFF"/>
              <w:spacing w:line="276" w:lineRule="auto"/>
              <w:jc w:val="both"/>
              <w:rPr>
                <w:rFonts w:ascii="Calibri" w:eastAsia="Times New Roman" w:hAnsi="Calibri" w:cs="Times New Roman"/>
                <w:sz w:val="20"/>
                <w:szCs w:val="20"/>
              </w:rPr>
            </w:pPr>
            <w:r w:rsidRPr="00073E7C">
              <w:rPr>
                <w:rFonts w:ascii="Tahoma" w:eastAsia="Times New Roman" w:hAnsi="Tahoma" w:cs="Tahoma"/>
                <w:sz w:val="20"/>
                <w:szCs w:val="20"/>
              </w:rPr>
              <w:t xml:space="preserve">В случае обнаружения отступлений после приемки оказанных услуг от условий </w:t>
            </w:r>
            <w:proofErr w:type="gramStart"/>
            <w:r w:rsidRPr="00073E7C">
              <w:rPr>
                <w:rFonts w:ascii="Tahoma" w:eastAsia="Times New Roman" w:hAnsi="Tahoma" w:cs="Tahoma"/>
                <w:sz w:val="20"/>
                <w:szCs w:val="20"/>
              </w:rPr>
              <w:t>наряд-заказа</w:t>
            </w:r>
            <w:proofErr w:type="gramEnd"/>
            <w:r w:rsidRPr="00073E7C">
              <w:rPr>
                <w:rFonts w:ascii="Tahoma" w:eastAsia="Times New Roman" w:hAnsi="Tahoma" w:cs="Tahoma"/>
                <w:sz w:val="20"/>
                <w:szCs w:val="20"/>
              </w:rPr>
              <w:t xml:space="preserve"> или иные недостатки, в том числе такие, которые не могли быть установлены при обычном способе приемки (скрытые недостатки), которые были умышленно скрыты, должны быть устранены за счет исполнителя в течение 2 (двух) дней с момента получения уведомления.</w:t>
            </w:r>
          </w:p>
        </w:tc>
      </w:tr>
    </w:tbl>
    <w:p w:rsidR="00073E7C" w:rsidRPr="00073E7C" w:rsidRDefault="00073E7C" w:rsidP="00073E7C">
      <w:pPr>
        <w:spacing w:after="120"/>
        <w:jc w:val="center"/>
        <w:outlineLvl w:val="0"/>
        <w:rPr>
          <w:rFonts w:ascii="Tahoma" w:eastAsia="Times New Roman" w:hAnsi="Tahoma" w:cs="Tahoma"/>
          <w:b/>
          <w:sz w:val="20"/>
          <w:szCs w:val="20"/>
        </w:rPr>
      </w:pPr>
    </w:p>
    <w:p w:rsidR="00073E7C" w:rsidRPr="00073E7C" w:rsidRDefault="00073E7C" w:rsidP="00073E7C">
      <w:pPr>
        <w:rPr>
          <w:rFonts w:ascii="Tahoma" w:eastAsia="Times New Roman" w:hAnsi="Tahoma" w:cs="Tahoma"/>
          <w:sz w:val="20"/>
          <w:szCs w:val="20"/>
        </w:rPr>
      </w:pPr>
      <w:r w:rsidRPr="00073E7C">
        <w:rPr>
          <w:rFonts w:ascii="Tahoma" w:eastAsia="Times New Roman" w:hAnsi="Tahoma" w:cs="Tahoma"/>
          <w:b/>
          <w:snapToGrid w:val="0"/>
          <w:sz w:val="20"/>
          <w:szCs w:val="20"/>
        </w:rPr>
        <w:t xml:space="preserve"> </w:t>
      </w:r>
      <w:r w:rsidRPr="00073E7C">
        <w:rPr>
          <w:rFonts w:ascii="Tahoma" w:eastAsia="Times New Roman" w:hAnsi="Tahoma" w:cs="Tahoma"/>
          <w:sz w:val="20"/>
          <w:szCs w:val="20"/>
        </w:rPr>
        <w:t xml:space="preserve">Приложения: </w:t>
      </w:r>
    </w:p>
    <w:p w:rsidR="00073E7C" w:rsidRPr="00073E7C" w:rsidRDefault="00073E7C" w:rsidP="00073E7C">
      <w:pPr>
        <w:spacing w:before="120" w:after="120"/>
        <w:ind w:left="720"/>
        <w:rPr>
          <w:rFonts w:ascii="Tahoma" w:eastAsia="Times New Roman" w:hAnsi="Tahoma" w:cs="Tahoma"/>
          <w:sz w:val="20"/>
          <w:szCs w:val="20"/>
        </w:rPr>
      </w:pPr>
      <w:r w:rsidRPr="00073E7C">
        <w:rPr>
          <w:rFonts w:ascii="Tahoma" w:eastAsia="Times New Roman" w:hAnsi="Tahoma" w:cs="Tahoma"/>
          <w:sz w:val="20"/>
          <w:szCs w:val="20"/>
        </w:rPr>
        <w:t>Приложение №1 – Ориентировочные объемы доставки документов:</w:t>
      </w:r>
    </w:p>
    <w:p w:rsidR="00073E7C" w:rsidRDefault="00073E7C" w:rsidP="00073E7C">
      <w:pPr>
        <w:spacing w:before="120" w:after="120"/>
        <w:ind w:left="720"/>
        <w:rPr>
          <w:rFonts w:ascii="Tahoma" w:eastAsia="Times New Roman" w:hAnsi="Tahoma" w:cs="Tahoma"/>
          <w:sz w:val="20"/>
          <w:szCs w:val="20"/>
        </w:rPr>
      </w:pPr>
    </w:p>
    <w:p w:rsidR="00073E7C" w:rsidRDefault="00073E7C" w:rsidP="00073E7C">
      <w:pPr>
        <w:spacing w:before="120" w:after="120"/>
        <w:ind w:left="720"/>
        <w:rPr>
          <w:rFonts w:ascii="Tahoma" w:eastAsia="Times New Roman" w:hAnsi="Tahoma" w:cs="Tahoma"/>
          <w:sz w:val="20"/>
          <w:szCs w:val="20"/>
        </w:rPr>
      </w:pPr>
    </w:p>
    <w:p w:rsidR="00073E7C" w:rsidRDefault="00073E7C" w:rsidP="00073E7C">
      <w:pPr>
        <w:spacing w:before="120" w:after="120"/>
        <w:ind w:left="720"/>
        <w:rPr>
          <w:rFonts w:ascii="Tahoma" w:eastAsia="Times New Roman" w:hAnsi="Tahoma" w:cs="Tahoma"/>
          <w:sz w:val="20"/>
          <w:szCs w:val="20"/>
        </w:rPr>
      </w:pPr>
    </w:p>
    <w:p w:rsidR="00073E7C" w:rsidRPr="00073E7C" w:rsidRDefault="00073E7C" w:rsidP="00073E7C">
      <w:pPr>
        <w:spacing w:before="120" w:after="120"/>
        <w:ind w:left="720"/>
        <w:rPr>
          <w:rFonts w:ascii="Tahoma" w:eastAsia="Times New Roman" w:hAnsi="Tahoma" w:cs="Tahoma"/>
          <w:sz w:val="20"/>
          <w:szCs w:val="20"/>
        </w:rPr>
      </w:pPr>
    </w:p>
    <w:p w:rsidR="00073E7C" w:rsidRPr="00073E7C" w:rsidRDefault="00073E7C" w:rsidP="00073E7C">
      <w:pPr>
        <w:widowControl w:val="0"/>
        <w:jc w:val="right"/>
        <w:rPr>
          <w:rFonts w:ascii="Tahoma" w:eastAsia="Times New Roman" w:hAnsi="Tahoma" w:cs="Tahoma"/>
          <w:sz w:val="20"/>
          <w:szCs w:val="20"/>
        </w:rPr>
      </w:pPr>
      <w:r w:rsidRPr="00073E7C">
        <w:rPr>
          <w:rFonts w:ascii="Tahoma" w:eastAsia="Times New Roman" w:hAnsi="Tahoma" w:cs="Tahoma"/>
          <w:sz w:val="20"/>
          <w:szCs w:val="20"/>
        </w:rPr>
        <w:lastRenderedPageBreak/>
        <w:t>Приложение №1</w:t>
      </w:r>
    </w:p>
    <w:p w:rsidR="00073E7C" w:rsidRPr="00073E7C" w:rsidRDefault="00073E7C" w:rsidP="00073E7C">
      <w:pPr>
        <w:jc w:val="right"/>
        <w:rPr>
          <w:rFonts w:ascii="Tahoma" w:eastAsia="Times New Roman" w:hAnsi="Tahoma" w:cs="Tahoma"/>
          <w:sz w:val="20"/>
          <w:szCs w:val="20"/>
        </w:rPr>
      </w:pPr>
      <w:r w:rsidRPr="00073E7C">
        <w:rPr>
          <w:rFonts w:ascii="Tahoma" w:eastAsia="Times New Roman" w:hAnsi="Tahoma" w:cs="Tahoma"/>
          <w:sz w:val="20"/>
          <w:szCs w:val="20"/>
        </w:rPr>
        <w:t>к техническому заданию</w:t>
      </w:r>
    </w:p>
    <w:p w:rsidR="00073E7C" w:rsidRPr="00073E7C" w:rsidRDefault="00073E7C" w:rsidP="00073E7C">
      <w:pPr>
        <w:jc w:val="right"/>
        <w:rPr>
          <w:rFonts w:ascii="Calibri" w:eastAsia="Times New Roman" w:hAnsi="Calibri" w:cs="Times New Roman"/>
          <w:b/>
        </w:rPr>
      </w:pPr>
    </w:p>
    <w:p w:rsidR="00073E7C" w:rsidRPr="00DF1F56" w:rsidRDefault="00073E7C" w:rsidP="00073E7C">
      <w:pPr>
        <w:jc w:val="center"/>
        <w:rPr>
          <w:rFonts w:ascii="Calibri" w:eastAsia="Times New Roman" w:hAnsi="Calibri" w:cs="Times New Roman"/>
          <w:b/>
        </w:rPr>
      </w:pPr>
      <w:r w:rsidRPr="00073E7C">
        <w:rPr>
          <w:rFonts w:ascii="Calibri" w:eastAsia="Times New Roman" w:hAnsi="Calibri" w:cs="Times New Roman"/>
          <w:b/>
        </w:rPr>
        <w:t>Ориентировочные объемы доставки документов</w:t>
      </w:r>
      <w:proofErr w:type="gramStart"/>
      <w:r w:rsidRPr="00073E7C">
        <w:rPr>
          <w:rFonts w:ascii="Calibri" w:eastAsia="Times New Roman" w:hAnsi="Calibri" w:cs="Times New Roman"/>
          <w:b/>
        </w:rPr>
        <w:t xml:space="preserve"> </w:t>
      </w:r>
      <w:r w:rsidR="00E72ED8" w:rsidRPr="00DF1F56">
        <w:rPr>
          <w:rFonts w:ascii="Calibri" w:eastAsia="Times New Roman" w:hAnsi="Calibri" w:cs="Times New Roman"/>
          <w:b/>
        </w:rPr>
        <w:t>.</w:t>
      </w:r>
      <w:proofErr w:type="gramEnd"/>
    </w:p>
    <w:p w:rsidR="00073E7C" w:rsidRPr="00073E7C" w:rsidRDefault="00073E7C" w:rsidP="00073E7C">
      <w:pPr>
        <w:jc w:val="center"/>
        <w:rPr>
          <w:rFonts w:ascii="Calibri" w:eastAsia="Times New Roman" w:hAnsi="Calibri" w:cs="Times New Roman"/>
          <w:b/>
        </w:rPr>
      </w:pPr>
    </w:p>
    <w:tbl>
      <w:tblPr>
        <w:tblpPr w:leftFromText="180" w:rightFromText="180" w:vertAnchor="text" w:horzAnchor="page" w:tblpX="280" w:tblpY="264"/>
        <w:tblW w:w="11052" w:type="dxa"/>
        <w:tblLayout w:type="fixed"/>
        <w:tblLook w:val="04A0" w:firstRow="1" w:lastRow="0" w:firstColumn="1" w:lastColumn="0" w:noHBand="0" w:noVBand="1"/>
      </w:tblPr>
      <w:tblGrid>
        <w:gridCol w:w="749"/>
        <w:gridCol w:w="806"/>
        <w:gridCol w:w="778"/>
        <w:gridCol w:w="639"/>
        <w:gridCol w:w="688"/>
        <w:gridCol w:w="617"/>
        <w:gridCol w:w="617"/>
        <w:gridCol w:w="617"/>
        <w:gridCol w:w="617"/>
        <w:gridCol w:w="617"/>
        <w:gridCol w:w="617"/>
        <w:gridCol w:w="731"/>
        <w:gridCol w:w="673"/>
        <w:gridCol w:w="618"/>
        <w:gridCol w:w="677"/>
        <w:gridCol w:w="991"/>
      </w:tblGrid>
      <w:tr w:rsidR="00073E7C" w:rsidRPr="00073E7C" w:rsidTr="00103EBF">
        <w:trPr>
          <w:trHeight w:val="1751"/>
        </w:trPr>
        <w:tc>
          <w:tcPr>
            <w:tcW w:w="749" w:type="dxa"/>
            <w:tcBorders>
              <w:top w:val="single" w:sz="4" w:space="0" w:color="auto"/>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Вид доставки</w:t>
            </w:r>
          </w:p>
        </w:tc>
        <w:tc>
          <w:tcPr>
            <w:tcW w:w="806"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Город</w:t>
            </w:r>
          </w:p>
        </w:tc>
        <w:tc>
          <w:tcPr>
            <w:tcW w:w="778"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 xml:space="preserve">Срок исполнения, дней </w:t>
            </w:r>
          </w:p>
        </w:tc>
        <w:tc>
          <w:tcPr>
            <w:tcW w:w="639" w:type="dxa"/>
            <w:tcBorders>
              <w:top w:val="single" w:sz="4" w:space="0" w:color="auto"/>
              <w:left w:val="nil"/>
              <w:bottom w:val="single" w:sz="4" w:space="0" w:color="auto"/>
              <w:right w:val="single" w:sz="4" w:space="0" w:color="auto"/>
            </w:tcBorders>
            <w:noWrap/>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Январь</w:t>
            </w:r>
          </w:p>
        </w:tc>
        <w:tc>
          <w:tcPr>
            <w:tcW w:w="688" w:type="dxa"/>
            <w:tcBorders>
              <w:top w:val="single" w:sz="4" w:space="0" w:color="auto"/>
              <w:left w:val="nil"/>
              <w:bottom w:val="single" w:sz="4" w:space="0" w:color="auto"/>
              <w:right w:val="single" w:sz="4" w:space="0" w:color="auto"/>
            </w:tcBorders>
            <w:noWrap/>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Февраль</w:t>
            </w:r>
          </w:p>
        </w:tc>
        <w:tc>
          <w:tcPr>
            <w:tcW w:w="617"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Март</w:t>
            </w:r>
          </w:p>
        </w:tc>
        <w:tc>
          <w:tcPr>
            <w:tcW w:w="617"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Апрель</w:t>
            </w:r>
          </w:p>
        </w:tc>
        <w:tc>
          <w:tcPr>
            <w:tcW w:w="617"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Май</w:t>
            </w:r>
          </w:p>
        </w:tc>
        <w:tc>
          <w:tcPr>
            <w:tcW w:w="617"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Июнь</w:t>
            </w:r>
          </w:p>
        </w:tc>
        <w:tc>
          <w:tcPr>
            <w:tcW w:w="617"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Июль</w:t>
            </w:r>
          </w:p>
        </w:tc>
        <w:tc>
          <w:tcPr>
            <w:tcW w:w="617"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Август</w:t>
            </w:r>
          </w:p>
        </w:tc>
        <w:tc>
          <w:tcPr>
            <w:tcW w:w="731"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Сентябрь</w:t>
            </w:r>
          </w:p>
        </w:tc>
        <w:tc>
          <w:tcPr>
            <w:tcW w:w="673"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Октябрь</w:t>
            </w:r>
          </w:p>
        </w:tc>
        <w:tc>
          <w:tcPr>
            <w:tcW w:w="618"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Ноябрь</w:t>
            </w:r>
          </w:p>
        </w:tc>
        <w:tc>
          <w:tcPr>
            <w:tcW w:w="677"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Декабрь</w:t>
            </w:r>
          </w:p>
        </w:tc>
        <w:tc>
          <w:tcPr>
            <w:tcW w:w="991" w:type="dxa"/>
            <w:tcBorders>
              <w:top w:val="single" w:sz="4" w:space="0" w:color="auto"/>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Итого</w:t>
            </w:r>
          </w:p>
        </w:tc>
      </w:tr>
      <w:tr w:rsidR="00073E7C" w:rsidRPr="00073E7C" w:rsidTr="00103EBF">
        <w:trPr>
          <w:trHeight w:val="316"/>
        </w:trPr>
        <w:tc>
          <w:tcPr>
            <w:tcW w:w="749" w:type="dxa"/>
            <w:vMerge w:val="restart"/>
            <w:tcBorders>
              <w:top w:val="nil"/>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 xml:space="preserve">Доставка в почтовый ящик </w:t>
            </w:r>
          </w:p>
        </w:tc>
        <w:tc>
          <w:tcPr>
            <w:tcW w:w="806"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Самара</w:t>
            </w:r>
          </w:p>
        </w:tc>
        <w:tc>
          <w:tcPr>
            <w:tcW w:w="778" w:type="dxa"/>
            <w:tcBorders>
              <w:top w:val="nil"/>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276677</w:t>
            </w:r>
          </w:p>
        </w:tc>
        <w:tc>
          <w:tcPr>
            <w:tcW w:w="688"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276094</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347643</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274305</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272752</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275145</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272644</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273394</w:t>
            </w:r>
          </w:p>
        </w:tc>
        <w:tc>
          <w:tcPr>
            <w:tcW w:w="73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273595</w:t>
            </w:r>
          </w:p>
        </w:tc>
        <w:tc>
          <w:tcPr>
            <w:tcW w:w="673"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273617</w:t>
            </w:r>
          </w:p>
        </w:tc>
        <w:tc>
          <w:tcPr>
            <w:tcW w:w="618"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271397</w:t>
            </w:r>
          </w:p>
        </w:tc>
        <w:tc>
          <w:tcPr>
            <w:tcW w:w="67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628640</w:t>
            </w:r>
          </w:p>
        </w:tc>
        <w:tc>
          <w:tcPr>
            <w:tcW w:w="99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Tahoma" w:eastAsia="Times New Roman" w:hAnsi="Tahoma" w:cs="Tahoma"/>
                <w:b/>
                <w:bCs/>
                <w:sz w:val="12"/>
                <w:szCs w:val="12"/>
                <w:lang w:eastAsia="ru-RU"/>
              </w:rPr>
            </w:pPr>
            <w:r w:rsidRPr="00073E7C">
              <w:rPr>
                <w:rFonts w:ascii="Tahoma" w:eastAsia="Times New Roman" w:hAnsi="Tahoma" w:cs="Tahoma"/>
                <w:b/>
                <w:bCs/>
                <w:sz w:val="12"/>
                <w:szCs w:val="12"/>
                <w:lang w:eastAsia="ru-RU"/>
              </w:rPr>
              <w:t>3 715 903</w:t>
            </w:r>
          </w:p>
        </w:tc>
      </w:tr>
      <w:tr w:rsidR="00073E7C" w:rsidRPr="00073E7C" w:rsidTr="00103EBF">
        <w:trPr>
          <w:trHeight w:val="316"/>
        </w:trPr>
        <w:tc>
          <w:tcPr>
            <w:tcW w:w="749" w:type="dxa"/>
            <w:vMerge/>
            <w:tcBorders>
              <w:top w:val="nil"/>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Тольятти</w:t>
            </w:r>
          </w:p>
        </w:tc>
        <w:tc>
          <w:tcPr>
            <w:tcW w:w="778" w:type="dxa"/>
            <w:tcBorders>
              <w:top w:val="nil"/>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94512</w:t>
            </w:r>
          </w:p>
        </w:tc>
        <w:tc>
          <w:tcPr>
            <w:tcW w:w="68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94552</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94538</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94580</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94608</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94608</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94622</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94692</w:t>
            </w:r>
          </w:p>
        </w:tc>
        <w:tc>
          <w:tcPr>
            <w:tcW w:w="73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94734</w:t>
            </w:r>
          </w:p>
        </w:tc>
        <w:tc>
          <w:tcPr>
            <w:tcW w:w="673"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94776</w:t>
            </w:r>
          </w:p>
        </w:tc>
        <w:tc>
          <w:tcPr>
            <w:tcW w:w="618"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94819</w:t>
            </w:r>
          </w:p>
        </w:tc>
        <w:tc>
          <w:tcPr>
            <w:tcW w:w="67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186651</w:t>
            </w:r>
          </w:p>
        </w:tc>
        <w:tc>
          <w:tcPr>
            <w:tcW w:w="99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Tahoma" w:eastAsia="Times New Roman" w:hAnsi="Tahoma" w:cs="Tahoma"/>
                <w:b/>
                <w:bCs/>
                <w:sz w:val="12"/>
                <w:szCs w:val="12"/>
                <w:lang w:eastAsia="ru-RU"/>
              </w:rPr>
            </w:pPr>
            <w:r w:rsidRPr="00073E7C">
              <w:rPr>
                <w:rFonts w:ascii="Tahoma" w:eastAsia="Times New Roman" w:hAnsi="Tahoma" w:cs="Tahoma"/>
                <w:b/>
                <w:bCs/>
                <w:sz w:val="12"/>
                <w:szCs w:val="12"/>
                <w:lang w:eastAsia="ru-RU"/>
              </w:rPr>
              <w:t>1 227 692</w:t>
            </w:r>
          </w:p>
        </w:tc>
      </w:tr>
      <w:tr w:rsidR="00073E7C" w:rsidRPr="00073E7C" w:rsidTr="00103EBF">
        <w:trPr>
          <w:trHeight w:val="316"/>
        </w:trPr>
        <w:tc>
          <w:tcPr>
            <w:tcW w:w="749" w:type="dxa"/>
            <w:vMerge/>
            <w:tcBorders>
              <w:top w:val="nil"/>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Новокуйбышевск</w:t>
            </w:r>
          </w:p>
        </w:tc>
        <w:tc>
          <w:tcPr>
            <w:tcW w:w="778" w:type="dxa"/>
            <w:tcBorders>
              <w:top w:val="nil"/>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5638</w:t>
            </w:r>
          </w:p>
        </w:tc>
        <w:tc>
          <w:tcPr>
            <w:tcW w:w="68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5638</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5638</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5638</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5638</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5637</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5637</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5637</w:t>
            </w:r>
          </w:p>
        </w:tc>
        <w:tc>
          <w:tcPr>
            <w:tcW w:w="731"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5637</w:t>
            </w:r>
          </w:p>
        </w:tc>
        <w:tc>
          <w:tcPr>
            <w:tcW w:w="673"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5637</w:t>
            </w:r>
          </w:p>
        </w:tc>
        <w:tc>
          <w:tcPr>
            <w:tcW w:w="61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5638</w:t>
            </w:r>
          </w:p>
        </w:tc>
        <w:tc>
          <w:tcPr>
            <w:tcW w:w="67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10 864</w:t>
            </w:r>
          </w:p>
        </w:tc>
        <w:tc>
          <w:tcPr>
            <w:tcW w:w="99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Tahoma" w:eastAsia="Times New Roman" w:hAnsi="Tahoma" w:cs="Tahoma"/>
                <w:b/>
                <w:bCs/>
                <w:sz w:val="12"/>
                <w:szCs w:val="12"/>
                <w:lang w:eastAsia="ru-RU"/>
              </w:rPr>
            </w:pPr>
            <w:r w:rsidRPr="00073E7C">
              <w:rPr>
                <w:rFonts w:ascii="Tahoma" w:eastAsia="Times New Roman" w:hAnsi="Tahoma" w:cs="Tahoma"/>
                <w:b/>
                <w:bCs/>
                <w:sz w:val="12"/>
                <w:szCs w:val="12"/>
                <w:lang w:eastAsia="ru-RU"/>
              </w:rPr>
              <w:t>72 877</w:t>
            </w:r>
          </w:p>
        </w:tc>
      </w:tr>
      <w:tr w:rsidR="00073E7C" w:rsidRPr="00073E7C" w:rsidTr="00103EBF">
        <w:trPr>
          <w:trHeight w:val="316"/>
        </w:trPr>
        <w:tc>
          <w:tcPr>
            <w:tcW w:w="749" w:type="dxa"/>
            <w:vMerge/>
            <w:tcBorders>
              <w:top w:val="nil"/>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Сызрань</w:t>
            </w:r>
          </w:p>
        </w:tc>
        <w:tc>
          <w:tcPr>
            <w:tcW w:w="778" w:type="dxa"/>
            <w:tcBorders>
              <w:top w:val="nil"/>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5 календарных</w:t>
            </w:r>
          </w:p>
        </w:tc>
        <w:tc>
          <w:tcPr>
            <w:tcW w:w="639"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29751</w:t>
            </w:r>
          </w:p>
        </w:tc>
        <w:tc>
          <w:tcPr>
            <w:tcW w:w="68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29751</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29 751</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29 751</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29 751</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29 751</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29 751</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29 836</w:t>
            </w:r>
          </w:p>
        </w:tc>
        <w:tc>
          <w:tcPr>
            <w:tcW w:w="73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29 751</w:t>
            </w:r>
          </w:p>
        </w:tc>
        <w:tc>
          <w:tcPr>
            <w:tcW w:w="673"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29 891</w:t>
            </w:r>
          </w:p>
        </w:tc>
        <w:tc>
          <w:tcPr>
            <w:tcW w:w="618"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29 750</w:t>
            </w:r>
          </w:p>
        </w:tc>
        <w:tc>
          <w:tcPr>
            <w:tcW w:w="67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58 191</w:t>
            </w:r>
          </w:p>
        </w:tc>
        <w:tc>
          <w:tcPr>
            <w:tcW w:w="99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Tahoma" w:eastAsia="Times New Roman" w:hAnsi="Tahoma" w:cs="Tahoma"/>
                <w:b/>
                <w:bCs/>
                <w:sz w:val="12"/>
                <w:szCs w:val="12"/>
                <w:lang w:eastAsia="ru-RU"/>
              </w:rPr>
            </w:pPr>
            <w:r w:rsidRPr="00073E7C">
              <w:rPr>
                <w:rFonts w:ascii="Tahoma" w:eastAsia="Times New Roman" w:hAnsi="Tahoma" w:cs="Tahoma"/>
                <w:b/>
                <w:bCs/>
                <w:sz w:val="12"/>
                <w:szCs w:val="12"/>
                <w:lang w:eastAsia="ru-RU"/>
              </w:rPr>
              <w:t>385 676</w:t>
            </w:r>
          </w:p>
        </w:tc>
      </w:tr>
      <w:tr w:rsidR="00073E7C" w:rsidRPr="00073E7C" w:rsidTr="00103EBF">
        <w:trPr>
          <w:trHeight w:val="316"/>
        </w:trPr>
        <w:tc>
          <w:tcPr>
            <w:tcW w:w="749" w:type="dxa"/>
            <w:vMerge w:val="restart"/>
            <w:tcBorders>
              <w:top w:val="nil"/>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Срочная доставка в почтовый ящик</w:t>
            </w:r>
          </w:p>
        </w:tc>
        <w:tc>
          <w:tcPr>
            <w:tcW w:w="806"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Самара</w:t>
            </w:r>
          </w:p>
        </w:tc>
        <w:tc>
          <w:tcPr>
            <w:tcW w:w="778" w:type="dxa"/>
            <w:tcBorders>
              <w:top w:val="nil"/>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1 календарный</w:t>
            </w:r>
          </w:p>
        </w:tc>
        <w:tc>
          <w:tcPr>
            <w:tcW w:w="639"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8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731"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73"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1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67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720</w:t>
            </w:r>
          </w:p>
        </w:tc>
        <w:tc>
          <w:tcPr>
            <w:tcW w:w="99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Tahoma" w:eastAsia="Times New Roman" w:hAnsi="Tahoma" w:cs="Tahoma"/>
                <w:b/>
                <w:bCs/>
                <w:sz w:val="12"/>
                <w:szCs w:val="12"/>
                <w:lang w:eastAsia="ru-RU"/>
              </w:rPr>
            </w:pPr>
            <w:r w:rsidRPr="00073E7C">
              <w:rPr>
                <w:rFonts w:ascii="Tahoma" w:eastAsia="Times New Roman" w:hAnsi="Tahoma" w:cs="Tahoma"/>
                <w:b/>
                <w:bCs/>
                <w:sz w:val="12"/>
                <w:szCs w:val="12"/>
                <w:lang w:eastAsia="ru-RU"/>
              </w:rPr>
              <w:t>8 640</w:t>
            </w:r>
          </w:p>
        </w:tc>
      </w:tr>
      <w:tr w:rsidR="00073E7C" w:rsidRPr="00073E7C" w:rsidTr="00103EBF">
        <w:trPr>
          <w:trHeight w:val="316"/>
        </w:trPr>
        <w:tc>
          <w:tcPr>
            <w:tcW w:w="749" w:type="dxa"/>
            <w:vMerge/>
            <w:tcBorders>
              <w:top w:val="nil"/>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Тольятти</w:t>
            </w:r>
          </w:p>
        </w:tc>
        <w:tc>
          <w:tcPr>
            <w:tcW w:w="778" w:type="dxa"/>
            <w:tcBorders>
              <w:top w:val="nil"/>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2 календарный</w:t>
            </w:r>
          </w:p>
        </w:tc>
        <w:tc>
          <w:tcPr>
            <w:tcW w:w="639"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42</w:t>
            </w:r>
          </w:p>
        </w:tc>
        <w:tc>
          <w:tcPr>
            <w:tcW w:w="68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1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731"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73"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1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677"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0</w:t>
            </w:r>
          </w:p>
        </w:tc>
        <w:tc>
          <w:tcPr>
            <w:tcW w:w="99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Tahoma" w:eastAsia="Times New Roman" w:hAnsi="Tahoma" w:cs="Tahoma"/>
                <w:b/>
                <w:bCs/>
                <w:sz w:val="12"/>
                <w:szCs w:val="12"/>
                <w:lang w:eastAsia="ru-RU"/>
              </w:rPr>
            </w:pPr>
            <w:r w:rsidRPr="00073E7C">
              <w:rPr>
                <w:rFonts w:ascii="Tahoma" w:eastAsia="Times New Roman" w:hAnsi="Tahoma" w:cs="Tahoma"/>
                <w:b/>
                <w:bCs/>
                <w:sz w:val="12"/>
                <w:szCs w:val="12"/>
                <w:lang w:eastAsia="ru-RU"/>
              </w:rPr>
              <w:t>42</w:t>
            </w:r>
          </w:p>
        </w:tc>
      </w:tr>
      <w:tr w:rsidR="00073E7C" w:rsidRPr="00073E7C" w:rsidTr="00103EBF">
        <w:trPr>
          <w:trHeight w:val="316"/>
        </w:trPr>
        <w:tc>
          <w:tcPr>
            <w:tcW w:w="749" w:type="dxa"/>
            <w:vMerge/>
            <w:tcBorders>
              <w:top w:val="nil"/>
              <w:left w:val="single" w:sz="4" w:space="0" w:color="auto"/>
              <w:bottom w:val="single" w:sz="4" w:space="0" w:color="auto"/>
              <w:right w:val="single" w:sz="4" w:space="0" w:color="auto"/>
            </w:tcBorders>
            <w:vAlign w:val="center"/>
            <w:hideMark/>
          </w:tcPr>
          <w:p w:rsidR="00073E7C" w:rsidRPr="00073E7C" w:rsidRDefault="00073E7C" w:rsidP="00073E7C">
            <w:pPr>
              <w:spacing w:after="0" w:line="240" w:lineRule="auto"/>
              <w:rPr>
                <w:rFonts w:ascii="Tahoma" w:eastAsia="Times New Roman" w:hAnsi="Tahoma" w:cs="Tahoma"/>
                <w:sz w:val="12"/>
                <w:szCs w:val="12"/>
                <w:lang w:eastAsia="ru-RU"/>
              </w:rPr>
            </w:pPr>
          </w:p>
        </w:tc>
        <w:tc>
          <w:tcPr>
            <w:tcW w:w="806"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rPr>
                <w:rFonts w:ascii="Tahoma" w:eastAsia="Times New Roman" w:hAnsi="Tahoma" w:cs="Tahoma"/>
                <w:sz w:val="12"/>
                <w:szCs w:val="12"/>
                <w:lang w:eastAsia="ru-RU"/>
              </w:rPr>
            </w:pPr>
            <w:r w:rsidRPr="00073E7C">
              <w:rPr>
                <w:rFonts w:ascii="Tahoma" w:eastAsia="Times New Roman" w:hAnsi="Tahoma" w:cs="Tahoma"/>
                <w:sz w:val="12"/>
                <w:szCs w:val="12"/>
                <w:lang w:eastAsia="ru-RU"/>
              </w:rPr>
              <w:t>Сызрань</w:t>
            </w:r>
          </w:p>
        </w:tc>
        <w:tc>
          <w:tcPr>
            <w:tcW w:w="778" w:type="dxa"/>
            <w:tcBorders>
              <w:top w:val="nil"/>
              <w:left w:val="nil"/>
              <w:bottom w:val="single" w:sz="4" w:space="0" w:color="auto"/>
              <w:right w:val="single" w:sz="4" w:space="0" w:color="auto"/>
            </w:tcBorders>
            <w:vAlign w:val="center"/>
            <w:hideMark/>
          </w:tcPr>
          <w:p w:rsidR="00073E7C" w:rsidRPr="00073E7C" w:rsidRDefault="00073E7C" w:rsidP="00073E7C">
            <w:pPr>
              <w:spacing w:after="0" w:line="240" w:lineRule="auto"/>
              <w:jc w:val="center"/>
              <w:rPr>
                <w:rFonts w:ascii="Tahoma" w:eastAsia="Times New Roman" w:hAnsi="Tahoma" w:cs="Tahoma"/>
                <w:sz w:val="12"/>
                <w:szCs w:val="12"/>
                <w:lang w:eastAsia="ru-RU"/>
              </w:rPr>
            </w:pPr>
            <w:r w:rsidRPr="00073E7C">
              <w:rPr>
                <w:rFonts w:ascii="Tahoma" w:eastAsia="Times New Roman" w:hAnsi="Tahoma" w:cs="Tahoma"/>
                <w:sz w:val="12"/>
                <w:szCs w:val="12"/>
                <w:lang w:eastAsia="ru-RU"/>
              </w:rPr>
              <w:t>1 календарный</w:t>
            </w:r>
          </w:p>
        </w:tc>
        <w:tc>
          <w:tcPr>
            <w:tcW w:w="639"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88" w:type="dxa"/>
            <w:tcBorders>
              <w:top w:val="nil"/>
              <w:left w:val="nil"/>
              <w:bottom w:val="single" w:sz="4" w:space="0" w:color="auto"/>
              <w:right w:val="single" w:sz="4" w:space="0" w:color="auto"/>
            </w:tcBorders>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1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73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73"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18"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677"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Arial CYR" w:eastAsia="Times New Roman" w:hAnsi="Arial CYR" w:cs="Arial CYR"/>
                <w:sz w:val="12"/>
                <w:szCs w:val="12"/>
                <w:lang w:eastAsia="ru-RU"/>
              </w:rPr>
            </w:pPr>
            <w:r w:rsidRPr="00073E7C">
              <w:rPr>
                <w:rFonts w:ascii="Arial CYR" w:eastAsia="Times New Roman" w:hAnsi="Arial CYR" w:cs="Arial CYR"/>
                <w:sz w:val="12"/>
                <w:szCs w:val="12"/>
                <w:lang w:eastAsia="ru-RU"/>
              </w:rPr>
              <w:t>100</w:t>
            </w:r>
          </w:p>
        </w:tc>
        <w:tc>
          <w:tcPr>
            <w:tcW w:w="991" w:type="dxa"/>
            <w:tcBorders>
              <w:top w:val="nil"/>
              <w:left w:val="nil"/>
              <w:bottom w:val="single" w:sz="4" w:space="0" w:color="auto"/>
              <w:right w:val="single" w:sz="4" w:space="0" w:color="auto"/>
            </w:tcBorders>
            <w:noWrap/>
            <w:vAlign w:val="bottom"/>
            <w:hideMark/>
          </w:tcPr>
          <w:p w:rsidR="00073E7C" w:rsidRPr="00073E7C" w:rsidRDefault="00073E7C" w:rsidP="00073E7C">
            <w:pPr>
              <w:spacing w:after="0" w:line="240" w:lineRule="auto"/>
              <w:jc w:val="right"/>
              <w:rPr>
                <w:rFonts w:ascii="Tahoma" w:eastAsia="Times New Roman" w:hAnsi="Tahoma" w:cs="Tahoma"/>
                <w:b/>
                <w:bCs/>
                <w:sz w:val="12"/>
                <w:szCs w:val="12"/>
                <w:lang w:eastAsia="ru-RU"/>
              </w:rPr>
            </w:pPr>
            <w:r w:rsidRPr="00073E7C">
              <w:rPr>
                <w:rFonts w:ascii="Tahoma" w:eastAsia="Times New Roman" w:hAnsi="Tahoma" w:cs="Tahoma"/>
                <w:b/>
                <w:bCs/>
                <w:sz w:val="12"/>
                <w:szCs w:val="12"/>
                <w:lang w:eastAsia="ru-RU"/>
              </w:rPr>
              <w:t>1 200</w:t>
            </w:r>
          </w:p>
        </w:tc>
      </w:tr>
    </w:tbl>
    <w:p w:rsidR="00073E7C" w:rsidRPr="00073E7C" w:rsidRDefault="00073E7C" w:rsidP="00073E7C">
      <w:pPr>
        <w:ind w:right="1984"/>
        <w:jc w:val="center"/>
        <w:rPr>
          <w:rFonts w:ascii="Calibri" w:eastAsia="Times New Roman" w:hAnsi="Calibri" w:cs="Times New Roman"/>
          <w:b/>
        </w:rPr>
      </w:pPr>
    </w:p>
    <w:p w:rsidR="00073E7C" w:rsidRPr="00073E7C" w:rsidRDefault="00073E7C" w:rsidP="00073E7C">
      <w:pPr>
        <w:rPr>
          <w:rFonts w:eastAsia="Times New Roman" w:cs="Times New Roman"/>
        </w:rPr>
      </w:pPr>
    </w:p>
    <w:p w:rsidR="00317FA0" w:rsidRPr="002921D7" w:rsidRDefault="00317FA0" w:rsidP="00317FA0"/>
    <w:sectPr w:rsidR="00317FA0" w:rsidRPr="002921D7" w:rsidSect="00317FA0">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A3A" w:rsidRDefault="00753A3A" w:rsidP="008523D5">
      <w:pPr>
        <w:spacing w:after="0" w:line="240" w:lineRule="auto"/>
      </w:pPr>
      <w:r>
        <w:separator/>
      </w:r>
    </w:p>
  </w:endnote>
  <w:endnote w:type="continuationSeparator" w:id="0">
    <w:p w:rsidR="00753A3A" w:rsidRDefault="00753A3A" w:rsidP="00852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A3A" w:rsidRDefault="00753A3A" w:rsidP="008523D5">
      <w:pPr>
        <w:spacing w:after="0" w:line="240" w:lineRule="auto"/>
      </w:pPr>
      <w:r>
        <w:separator/>
      </w:r>
    </w:p>
  </w:footnote>
  <w:footnote w:type="continuationSeparator" w:id="0">
    <w:p w:rsidR="00753A3A" w:rsidRDefault="00753A3A" w:rsidP="008523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D5"/>
    <w:rsid w:val="00060523"/>
    <w:rsid w:val="00073E7C"/>
    <w:rsid w:val="002D37B1"/>
    <w:rsid w:val="002F7192"/>
    <w:rsid w:val="00317FA0"/>
    <w:rsid w:val="003B1378"/>
    <w:rsid w:val="003F2051"/>
    <w:rsid w:val="003F4071"/>
    <w:rsid w:val="004713DE"/>
    <w:rsid w:val="00516F36"/>
    <w:rsid w:val="005841C9"/>
    <w:rsid w:val="00753A3A"/>
    <w:rsid w:val="00833C17"/>
    <w:rsid w:val="008523D5"/>
    <w:rsid w:val="0087178C"/>
    <w:rsid w:val="00953E2D"/>
    <w:rsid w:val="009873F2"/>
    <w:rsid w:val="00BB0F4F"/>
    <w:rsid w:val="00D14C07"/>
    <w:rsid w:val="00D72EC8"/>
    <w:rsid w:val="00DF1F56"/>
    <w:rsid w:val="00E04489"/>
    <w:rsid w:val="00E66BA7"/>
    <w:rsid w:val="00E72ED8"/>
    <w:rsid w:val="00F31932"/>
    <w:rsid w:val="00F92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FA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2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523D5"/>
    <w:pPr>
      <w:spacing w:line="259" w:lineRule="auto"/>
      <w:ind w:left="720"/>
      <w:contextualSpacing/>
    </w:pPr>
  </w:style>
  <w:style w:type="paragraph" w:styleId="a5">
    <w:name w:val="footnote text"/>
    <w:basedOn w:val="a"/>
    <w:link w:val="a6"/>
    <w:uiPriority w:val="99"/>
    <w:semiHidden/>
    <w:unhideWhenUsed/>
    <w:rsid w:val="008523D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8523D5"/>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8523D5"/>
    <w:rPr>
      <w:rFonts w:ascii="Times New Roman" w:hAnsi="Times New Roman" w:cs="Times New Roman" w:hint="default"/>
      <w:vertAlign w:val="superscript"/>
    </w:rPr>
  </w:style>
  <w:style w:type="paragraph" w:customStyle="1" w:styleId="p19">
    <w:name w:val="p19"/>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FA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2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523D5"/>
    <w:pPr>
      <w:spacing w:line="259" w:lineRule="auto"/>
      <w:ind w:left="720"/>
      <w:contextualSpacing/>
    </w:pPr>
  </w:style>
  <w:style w:type="paragraph" w:styleId="a5">
    <w:name w:val="footnote text"/>
    <w:basedOn w:val="a"/>
    <w:link w:val="a6"/>
    <w:uiPriority w:val="99"/>
    <w:semiHidden/>
    <w:unhideWhenUsed/>
    <w:rsid w:val="008523D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8523D5"/>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8523D5"/>
    <w:rPr>
      <w:rFonts w:ascii="Times New Roman" w:hAnsi="Times New Roman" w:cs="Times New Roman" w:hint="default"/>
      <w:vertAlign w:val="superscript"/>
    </w:rPr>
  </w:style>
  <w:style w:type="paragraph" w:customStyle="1" w:styleId="p19">
    <w:name w:val="p19"/>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377475">
      <w:bodyDiv w:val="1"/>
      <w:marLeft w:val="0"/>
      <w:marRight w:val="0"/>
      <w:marTop w:val="0"/>
      <w:marBottom w:val="0"/>
      <w:divBdr>
        <w:top w:val="none" w:sz="0" w:space="0" w:color="auto"/>
        <w:left w:val="none" w:sz="0" w:space="0" w:color="auto"/>
        <w:bottom w:val="none" w:sz="0" w:space="0" w:color="auto"/>
        <w:right w:val="none" w:sz="0" w:space="0" w:color="auto"/>
      </w:divBdr>
    </w:div>
    <w:div w:id="1389918047">
      <w:bodyDiv w:val="1"/>
      <w:marLeft w:val="0"/>
      <w:marRight w:val="0"/>
      <w:marTop w:val="0"/>
      <w:marBottom w:val="0"/>
      <w:divBdr>
        <w:top w:val="none" w:sz="0" w:space="0" w:color="auto"/>
        <w:left w:val="none" w:sz="0" w:space="0" w:color="auto"/>
        <w:bottom w:val="none" w:sz="0" w:space="0" w:color="auto"/>
        <w:right w:val="none" w:sz="0" w:space="0" w:color="auto"/>
      </w:divBdr>
    </w:div>
    <w:div w:id="1479300567">
      <w:bodyDiv w:val="1"/>
      <w:marLeft w:val="0"/>
      <w:marRight w:val="0"/>
      <w:marTop w:val="0"/>
      <w:marBottom w:val="0"/>
      <w:divBdr>
        <w:top w:val="none" w:sz="0" w:space="0" w:color="auto"/>
        <w:left w:val="none" w:sz="0" w:space="0" w:color="auto"/>
        <w:bottom w:val="none" w:sz="0" w:space="0" w:color="auto"/>
        <w:right w:val="none" w:sz="0" w:space="0" w:color="auto"/>
      </w:divBdr>
    </w:div>
    <w:div w:id="191589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802</Words>
  <Characters>4574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Бушухина Светлана Борисовна</dc:creator>
  <cp:keywords/>
  <dc:description/>
  <cp:lastModifiedBy>Попова Анна Германовна</cp:lastModifiedBy>
  <cp:revision>9</cp:revision>
  <dcterms:created xsi:type="dcterms:W3CDTF">2024-09-18T13:17:00Z</dcterms:created>
  <dcterms:modified xsi:type="dcterms:W3CDTF">2024-10-31T05:07:00Z</dcterms:modified>
</cp:coreProperties>
</file>